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D24AA" w14:textId="12B8EAE7" w:rsidR="00705D81" w:rsidRDefault="00705D81">
      <w:pPr>
        <w:pStyle w:val="Corpsdetexte"/>
        <w:rPr>
          <w:rFonts w:ascii="Times New Roman"/>
        </w:rPr>
      </w:pPr>
    </w:p>
    <w:p w14:paraId="53C473E2" w14:textId="77777777" w:rsidR="00705D81" w:rsidRDefault="00705D81">
      <w:pPr>
        <w:pStyle w:val="Corpsdetexte"/>
        <w:rPr>
          <w:rFonts w:ascii="Times New Roman"/>
        </w:rPr>
      </w:pPr>
    </w:p>
    <w:p w14:paraId="329E950C" w14:textId="77777777" w:rsidR="00705D81" w:rsidRDefault="00705D81">
      <w:pPr>
        <w:pStyle w:val="Corpsdetexte"/>
        <w:rPr>
          <w:rFonts w:ascii="Times New Roman"/>
        </w:rPr>
      </w:pPr>
    </w:p>
    <w:p w14:paraId="08C8AF13" w14:textId="77777777" w:rsidR="00705D81" w:rsidRDefault="00705D81">
      <w:pPr>
        <w:pStyle w:val="Corpsdetexte"/>
        <w:rPr>
          <w:rFonts w:ascii="Times New Roman"/>
        </w:rPr>
      </w:pPr>
    </w:p>
    <w:p w14:paraId="15F12AD8" w14:textId="77777777" w:rsidR="00705D81" w:rsidRDefault="00705D81">
      <w:pPr>
        <w:pStyle w:val="Corpsdetexte"/>
        <w:rPr>
          <w:rFonts w:ascii="Times New Roman"/>
        </w:rPr>
      </w:pPr>
    </w:p>
    <w:p w14:paraId="60056A1F" w14:textId="77777777" w:rsidR="00705D81" w:rsidRDefault="00705D81">
      <w:pPr>
        <w:pStyle w:val="Corpsdetexte"/>
        <w:rPr>
          <w:rFonts w:ascii="Times New Roman"/>
        </w:rPr>
      </w:pPr>
    </w:p>
    <w:p w14:paraId="4AC5164E" w14:textId="0974E8E5" w:rsidR="00705D81" w:rsidRDefault="005420BF">
      <w:pPr>
        <w:pStyle w:val="Titre1"/>
        <w:spacing w:before="219"/>
      </w:pPr>
      <w:r>
        <w:rPr>
          <w:color w:val="0167AC"/>
        </w:rPr>
        <w:t xml:space="preserve">Architecte IA </w:t>
      </w:r>
      <w:proofErr w:type="gramStart"/>
      <w:r>
        <w:rPr>
          <w:color w:val="0167AC"/>
        </w:rPr>
        <w:t>Agentique</w:t>
      </w:r>
      <w:r w:rsidR="00DA1C71">
        <w:rPr>
          <w:color w:val="0167AC"/>
        </w:rPr>
        <w:t xml:space="preserve"> </w:t>
      </w:r>
      <w:r w:rsidR="00F56F69">
        <w:rPr>
          <w:color w:val="0167AC"/>
          <w:spacing w:val="-2"/>
        </w:rPr>
        <w:t xml:space="preserve"> </w:t>
      </w:r>
      <w:r w:rsidR="00F56F69">
        <w:rPr>
          <w:color w:val="0167AC"/>
        </w:rPr>
        <w:t>(</w:t>
      </w:r>
      <w:proofErr w:type="gramEnd"/>
      <w:r w:rsidR="00F56F69">
        <w:rPr>
          <w:color w:val="0167AC"/>
        </w:rPr>
        <w:t>f/h)</w:t>
      </w:r>
    </w:p>
    <w:p w14:paraId="05F58F86" w14:textId="77777777" w:rsidR="00705D81" w:rsidRDefault="00982C60">
      <w:pPr>
        <w:pStyle w:val="Corpsdetexte"/>
        <w:spacing w:before="198"/>
        <w:ind w:left="116"/>
        <w:jc w:val="both"/>
      </w:pPr>
      <w:r>
        <w:rPr>
          <w:color w:val="133F4D"/>
        </w:rPr>
        <w:t>Sofrecom,</w:t>
      </w:r>
      <w:r>
        <w:rPr>
          <w:color w:val="133F4D"/>
          <w:spacing w:val="-3"/>
        </w:rPr>
        <w:t xml:space="preserve"> </w:t>
      </w:r>
      <w:r>
        <w:rPr>
          <w:color w:val="133F4D"/>
        </w:rPr>
        <w:t>filiale</w:t>
      </w:r>
      <w:r>
        <w:rPr>
          <w:color w:val="133F4D"/>
          <w:spacing w:val="-2"/>
        </w:rPr>
        <w:t xml:space="preserve"> </w:t>
      </w:r>
      <w:r>
        <w:rPr>
          <w:color w:val="133F4D"/>
        </w:rPr>
        <w:t>du</w:t>
      </w:r>
      <w:r>
        <w:rPr>
          <w:color w:val="133F4D"/>
          <w:spacing w:val="-3"/>
        </w:rPr>
        <w:t xml:space="preserve"> </w:t>
      </w:r>
      <w:r>
        <w:rPr>
          <w:color w:val="133F4D"/>
        </w:rPr>
        <w:t>groupe</w:t>
      </w:r>
      <w:r>
        <w:rPr>
          <w:color w:val="133F4D"/>
          <w:spacing w:val="-2"/>
        </w:rPr>
        <w:t xml:space="preserve"> </w:t>
      </w:r>
      <w:r>
        <w:rPr>
          <w:color w:val="133F4D"/>
        </w:rPr>
        <w:t>Orange,</w:t>
      </w:r>
      <w:r>
        <w:rPr>
          <w:color w:val="133F4D"/>
          <w:spacing w:val="-2"/>
        </w:rPr>
        <w:t xml:space="preserve"> </w:t>
      </w:r>
      <w:r>
        <w:rPr>
          <w:color w:val="133F4D"/>
        </w:rPr>
        <w:t>a</w:t>
      </w:r>
      <w:r>
        <w:rPr>
          <w:color w:val="133F4D"/>
          <w:spacing w:val="-3"/>
        </w:rPr>
        <w:t xml:space="preserve"> </w:t>
      </w:r>
      <w:r>
        <w:rPr>
          <w:color w:val="133F4D"/>
        </w:rPr>
        <w:t>développé</w:t>
      </w:r>
      <w:r>
        <w:rPr>
          <w:color w:val="133F4D"/>
          <w:spacing w:val="-2"/>
        </w:rPr>
        <w:t xml:space="preserve"> </w:t>
      </w:r>
      <w:r>
        <w:rPr>
          <w:color w:val="133F4D"/>
        </w:rPr>
        <w:t>depuis</w:t>
      </w:r>
      <w:r>
        <w:rPr>
          <w:color w:val="133F4D"/>
          <w:spacing w:val="1"/>
        </w:rPr>
        <w:t xml:space="preserve"> </w:t>
      </w:r>
      <w:r>
        <w:rPr>
          <w:color w:val="133F4D"/>
        </w:rPr>
        <w:t>50</w:t>
      </w:r>
      <w:r>
        <w:rPr>
          <w:color w:val="133F4D"/>
          <w:spacing w:val="-2"/>
        </w:rPr>
        <w:t xml:space="preserve"> </w:t>
      </w:r>
      <w:r>
        <w:rPr>
          <w:color w:val="133F4D"/>
        </w:rPr>
        <w:t>ans</w:t>
      </w:r>
      <w:r>
        <w:rPr>
          <w:color w:val="133F4D"/>
          <w:spacing w:val="-2"/>
        </w:rPr>
        <w:t xml:space="preserve"> </w:t>
      </w:r>
      <w:r>
        <w:rPr>
          <w:color w:val="133F4D"/>
        </w:rPr>
        <w:t>un</w:t>
      </w:r>
      <w:r>
        <w:rPr>
          <w:color w:val="133F4D"/>
          <w:spacing w:val="-6"/>
        </w:rPr>
        <w:t xml:space="preserve"> </w:t>
      </w:r>
      <w:r>
        <w:rPr>
          <w:color w:val="133F4D"/>
        </w:rPr>
        <w:t>savoir-</w:t>
      </w:r>
    </w:p>
    <w:p w14:paraId="388FAB59" w14:textId="77777777" w:rsidR="00705D81" w:rsidRDefault="00982C60">
      <w:pPr>
        <w:pStyle w:val="Corpsdetexte"/>
        <w:spacing w:before="1"/>
        <w:ind w:left="116" w:right="116"/>
        <w:jc w:val="both"/>
      </w:pPr>
      <w:proofErr w:type="gramStart"/>
      <w:r>
        <w:rPr>
          <w:color w:val="133F4D"/>
        </w:rPr>
        <w:t>faire</w:t>
      </w:r>
      <w:proofErr w:type="gramEnd"/>
      <w:r>
        <w:rPr>
          <w:color w:val="133F4D"/>
          <w:spacing w:val="-7"/>
        </w:rPr>
        <w:t xml:space="preserve"> </w:t>
      </w:r>
      <w:r>
        <w:rPr>
          <w:color w:val="133F4D"/>
        </w:rPr>
        <w:t>unique</w:t>
      </w:r>
      <w:r>
        <w:rPr>
          <w:color w:val="133F4D"/>
          <w:spacing w:val="-6"/>
        </w:rPr>
        <w:t xml:space="preserve"> </w:t>
      </w:r>
      <w:r>
        <w:rPr>
          <w:color w:val="133F4D"/>
        </w:rPr>
        <w:t>dans</w:t>
      </w:r>
      <w:r>
        <w:rPr>
          <w:color w:val="133F4D"/>
          <w:spacing w:val="-3"/>
        </w:rPr>
        <w:t xml:space="preserve"> </w:t>
      </w:r>
      <w:r>
        <w:rPr>
          <w:color w:val="133F4D"/>
        </w:rPr>
        <w:t>les</w:t>
      </w:r>
      <w:r>
        <w:rPr>
          <w:color w:val="133F4D"/>
          <w:spacing w:val="-4"/>
        </w:rPr>
        <w:t xml:space="preserve"> </w:t>
      </w:r>
      <w:r>
        <w:rPr>
          <w:color w:val="133F4D"/>
        </w:rPr>
        <w:t>métiers</w:t>
      </w:r>
      <w:r>
        <w:rPr>
          <w:color w:val="133F4D"/>
          <w:spacing w:val="-5"/>
        </w:rPr>
        <w:t xml:space="preserve"> </w:t>
      </w:r>
      <w:r>
        <w:rPr>
          <w:color w:val="133F4D"/>
        </w:rPr>
        <w:t>de</w:t>
      </w:r>
      <w:r>
        <w:rPr>
          <w:color w:val="133F4D"/>
          <w:spacing w:val="-7"/>
        </w:rPr>
        <w:t xml:space="preserve"> </w:t>
      </w:r>
      <w:r>
        <w:rPr>
          <w:color w:val="133F4D"/>
        </w:rPr>
        <w:t>l’opérateur,</w:t>
      </w:r>
      <w:r>
        <w:rPr>
          <w:color w:val="133F4D"/>
          <w:spacing w:val="-6"/>
        </w:rPr>
        <w:t xml:space="preserve"> </w:t>
      </w:r>
      <w:r>
        <w:rPr>
          <w:color w:val="133F4D"/>
        </w:rPr>
        <w:t>qui</w:t>
      </w:r>
      <w:r>
        <w:rPr>
          <w:color w:val="133F4D"/>
          <w:spacing w:val="-5"/>
        </w:rPr>
        <w:t xml:space="preserve"> </w:t>
      </w:r>
      <w:r>
        <w:rPr>
          <w:color w:val="133F4D"/>
        </w:rPr>
        <w:t>en</w:t>
      </w:r>
      <w:r>
        <w:rPr>
          <w:color w:val="133F4D"/>
          <w:spacing w:val="-7"/>
        </w:rPr>
        <w:t xml:space="preserve"> </w:t>
      </w:r>
      <w:r>
        <w:rPr>
          <w:color w:val="133F4D"/>
        </w:rPr>
        <w:t>fait</w:t>
      </w:r>
      <w:r>
        <w:rPr>
          <w:color w:val="133F4D"/>
          <w:spacing w:val="-4"/>
        </w:rPr>
        <w:t xml:space="preserve"> </w:t>
      </w:r>
      <w:r>
        <w:rPr>
          <w:color w:val="133F4D"/>
        </w:rPr>
        <w:t>aujourd’hui</w:t>
      </w:r>
      <w:r>
        <w:rPr>
          <w:color w:val="133F4D"/>
          <w:spacing w:val="-6"/>
        </w:rPr>
        <w:t xml:space="preserve"> </w:t>
      </w:r>
      <w:r>
        <w:rPr>
          <w:color w:val="133F4D"/>
        </w:rPr>
        <w:t>l’un</w:t>
      </w:r>
      <w:r>
        <w:rPr>
          <w:color w:val="133F4D"/>
          <w:spacing w:val="-7"/>
        </w:rPr>
        <w:t xml:space="preserve"> </w:t>
      </w:r>
      <w:r>
        <w:rPr>
          <w:color w:val="133F4D"/>
        </w:rPr>
        <w:t>des</w:t>
      </w:r>
      <w:r>
        <w:rPr>
          <w:color w:val="133F4D"/>
          <w:spacing w:val="-3"/>
        </w:rPr>
        <w:t xml:space="preserve"> </w:t>
      </w:r>
      <w:r>
        <w:rPr>
          <w:color w:val="133F4D"/>
        </w:rPr>
        <w:t>leaders</w:t>
      </w:r>
      <w:r>
        <w:rPr>
          <w:color w:val="133F4D"/>
          <w:spacing w:val="-4"/>
        </w:rPr>
        <w:t xml:space="preserve"> </w:t>
      </w:r>
      <w:r>
        <w:rPr>
          <w:color w:val="133F4D"/>
        </w:rPr>
        <w:t>mondiaux</w:t>
      </w:r>
      <w:r>
        <w:rPr>
          <w:color w:val="133F4D"/>
          <w:spacing w:val="-7"/>
        </w:rPr>
        <w:t xml:space="preserve"> </w:t>
      </w:r>
      <w:r>
        <w:rPr>
          <w:color w:val="133F4D"/>
        </w:rPr>
        <w:t>du</w:t>
      </w:r>
      <w:r>
        <w:rPr>
          <w:color w:val="133F4D"/>
          <w:spacing w:val="-7"/>
        </w:rPr>
        <w:t xml:space="preserve"> </w:t>
      </w:r>
      <w:r>
        <w:rPr>
          <w:color w:val="133F4D"/>
        </w:rPr>
        <w:t>conseil</w:t>
      </w:r>
      <w:r>
        <w:rPr>
          <w:color w:val="133F4D"/>
          <w:spacing w:val="-5"/>
        </w:rPr>
        <w:t xml:space="preserve"> </w:t>
      </w:r>
      <w:r>
        <w:rPr>
          <w:color w:val="133F4D"/>
        </w:rPr>
        <w:t>et</w:t>
      </w:r>
      <w:r>
        <w:rPr>
          <w:color w:val="133F4D"/>
          <w:spacing w:val="-48"/>
        </w:rPr>
        <w:t xml:space="preserve"> </w:t>
      </w:r>
      <w:r>
        <w:rPr>
          <w:color w:val="133F4D"/>
        </w:rPr>
        <w:t>de l’ingénierie. Ces dernières années, plus de 200 acteurs majeurs, dans plus de 100 pays, ont confié à</w:t>
      </w:r>
      <w:r>
        <w:rPr>
          <w:color w:val="133F4D"/>
          <w:spacing w:val="1"/>
        </w:rPr>
        <w:t xml:space="preserve"> </w:t>
      </w:r>
      <w:r>
        <w:rPr>
          <w:color w:val="133F4D"/>
        </w:rPr>
        <w:t>Sofrecom la conduite de leurs projets stratégiques et opérationnels : transformation et optimisation,</w:t>
      </w:r>
      <w:r>
        <w:rPr>
          <w:color w:val="133F4D"/>
          <w:spacing w:val="1"/>
        </w:rPr>
        <w:t xml:space="preserve"> </w:t>
      </w:r>
      <w:r>
        <w:rPr>
          <w:color w:val="133F4D"/>
        </w:rPr>
        <w:t>modernisation technologique, innovation</w:t>
      </w:r>
      <w:r>
        <w:rPr>
          <w:color w:val="133F4D"/>
          <w:spacing w:val="1"/>
        </w:rPr>
        <w:t xml:space="preserve"> </w:t>
      </w:r>
      <w:r>
        <w:rPr>
          <w:color w:val="133F4D"/>
        </w:rPr>
        <w:t>et</w:t>
      </w:r>
      <w:r>
        <w:rPr>
          <w:color w:val="133F4D"/>
          <w:spacing w:val="1"/>
        </w:rPr>
        <w:t xml:space="preserve"> </w:t>
      </w:r>
      <w:r>
        <w:rPr>
          <w:color w:val="133F4D"/>
        </w:rPr>
        <w:t>développement.</w:t>
      </w:r>
      <w:r>
        <w:rPr>
          <w:color w:val="133F4D"/>
          <w:spacing w:val="1"/>
        </w:rPr>
        <w:t xml:space="preserve"> </w:t>
      </w:r>
      <w:r>
        <w:rPr>
          <w:color w:val="133F4D"/>
        </w:rPr>
        <w:t>Son accès</w:t>
      </w:r>
      <w:r>
        <w:rPr>
          <w:color w:val="133F4D"/>
          <w:spacing w:val="1"/>
        </w:rPr>
        <w:t xml:space="preserve"> </w:t>
      </w:r>
      <w:r>
        <w:rPr>
          <w:color w:val="133F4D"/>
        </w:rPr>
        <w:t>privilégié</w:t>
      </w:r>
      <w:r>
        <w:rPr>
          <w:color w:val="133F4D"/>
          <w:spacing w:val="1"/>
        </w:rPr>
        <w:t xml:space="preserve"> </w:t>
      </w:r>
      <w:r>
        <w:rPr>
          <w:color w:val="133F4D"/>
        </w:rPr>
        <w:t>aux expertises</w:t>
      </w:r>
      <w:r>
        <w:rPr>
          <w:color w:val="133F4D"/>
          <w:spacing w:val="1"/>
        </w:rPr>
        <w:t xml:space="preserve"> </w:t>
      </w:r>
      <w:r>
        <w:rPr>
          <w:color w:val="133F4D"/>
        </w:rPr>
        <w:t>et à</w:t>
      </w:r>
      <w:r>
        <w:rPr>
          <w:color w:val="133F4D"/>
          <w:spacing w:val="1"/>
        </w:rPr>
        <w:t xml:space="preserve"> </w:t>
      </w:r>
      <w:r>
        <w:rPr>
          <w:color w:val="133F4D"/>
        </w:rPr>
        <w:t>l’innovation</w:t>
      </w:r>
      <w:r>
        <w:rPr>
          <w:color w:val="133F4D"/>
          <w:spacing w:val="-8"/>
        </w:rPr>
        <w:t xml:space="preserve"> </w:t>
      </w:r>
      <w:r>
        <w:rPr>
          <w:color w:val="133F4D"/>
        </w:rPr>
        <w:t>du</w:t>
      </w:r>
      <w:r>
        <w:rPr>
          <w:color w:val="133F4D"/>
          <w:spacing w:val="-9"/>
        </w:rPr>
        <w:t xml:space="preserve"> </w:t>
      </w:r>
      <w:r>
        <w:rPr>
          <w:color w:val="133F4D"/>
        </w:rPr>
        <w:t>Groupe</w:t>
      </w:r>
      <w:r>
        <w:rPr>
          <w:color w:val="133F4D"/>
          <w:spacing w:val="-9"/>
        </w:rPr>
        <w:t xml:space="preserve"> </w:t>
      </w:r>
      <w:r>
        <w:rPr>
          <w:color w:val="133F4D"/>
        </w:rPr>
        <w:t>Orange</w:t>
      </w:r>
      <w:r>
        <w:rPr>
          <w:color w:val="133F4D"/>
          <w:spacing w:val="-10"/>
        </w:rPr>
        <w:t xml:space="preserve"> </w:t>
      </w:r>
      <w:r>
        <w:rPr>
          <w:color w:val="133F4D"/>
        </w:rPr>
        <w:t>permet</w:t>
      </w:r>
      <w:r>
        <w:rPr>
          <w:color w:val="133F4D"/>
          <w:spacing w:val="-9"/>
        </w:rPr>
        <w:t xml:space="preserve"> </w:t>
      </w:r>
      <w:r>
        <w:rPr>
          <w:color w:val="133F4D"/>
        </w:rPr>
        <w:t>à</w:t>
      </w:r>
      <w:r>
        <w:rPr>
          <w:color w:val="133F4D"/>
          <w:spacing w:val="-7"/>
        </w:rPr>
        <w:t xml:space="preserve"> </w:t>
      </w:r>
      <w:r>
        <w:rPr>
          <w:color w:val="133F4D"/>
        </w:rPr>
        <w:t>Sofrecom</w:t>
      </w:r>
      <w:r>
        <w:rPr>
          <w:color w:val="133F4D"/>
          <w:spacing w:val="-8"/>
        </w:rPr>
        <w:t xml:space="preserve"> </w:t>
      </w:r>
      <w:r>
        <w:rPr>
          <w:color w:val="133F4D"/>
        </w:rPr>
        <w:t>de</w:t>
      </w:r>
      <w:r>
        <w:rPr>
          <w:color w:val="133F4D"/>
          <w:spacing w:val="-9"/>
        </w:rPr>
        <w:t xml:space="preserve"> </w:t>
      </w:r>
      <w:r>
        <w:rPr>
          <w:color w:val="133F4D"/>
        </w:rPr>
        <w:t>proposer</w:t>
      </w:r>
      <w:r>
        <w:rPr>
          <w:color w:val="133F4D"/>
          <w:spacing w:val="-9"/>
        </w:rPr>
        <w:t xml:space="preserve"> </w:t>
      </w:r>
      <w:r>
        <w:rPr>
          <w:color w:val="133F4D"/>
        </w:rPr>
        <w:t>à</w:t>
      </w:r>
      <w:r>
        <w:rPr>
          <w:color w:val="133F4D"/>
          <w:spacing w:val="-10"/>
        </w:rPr>
        <w:t xml:space="preserve"> </w:t>
      </w:r>
      <w:r>
        <w:rPr>
          <w:color w:val="133F4D"/>
        </w:rPr>
        <w:t>ses</w:t>
      </w:r>
      <w:r>
        <w:rPr>
          <w:color w:val="133F4D"/>
          <w:spacing w:val="-7"/>
        </w:rPr>
        <w:t xml:space="preserve"> </w:t>
      </w:r>
      <w:r>
        <w:rPr>
          <w:color w:val="133F4D"/>
        </w:rPr>
        <w:t>clients</w:t>
      </w:r>
      <w:r>
        <w:rPr>
          <w:color w:val="133F4D"/>
          <w:spacing w:val="-9"/>
        </w:rPr>
        <w:t xml:space="preserve"> </w:t>
      </w:r>
      <w:r>
        <w:rPr>
          <w:color w:val="133F4D"/>
        </w:rPr>
        <w:t>des</w:t>
      </w:r>
      <w:r>
        <w:rPr>
          <w:color w:val="133F4D"/>
          <w:spacing w:val="-10"/>
        </w:rPr>
        <w:t xml:space="preserve"> </w:t>
      </w:r>
      <w:r>
        <w:rPr>
          <w:color w:val="133F4D"/>
        </w:rPr>
        <w:t>solutions</w:t>
      </w:r>
      <w:r>
        <w:rPr>
          <w:color w:val="133F4D"/>
          <w:spacing w:val="-7"/>
        </w:rPr>
        <w:t xml:space="preserve"> </w:t>
      </w:r>
      <w:r>
        <w:rPr>
          <w:color w:val="133F4D"/>
        </w:rPr>
        <w:t>d’avant-garde</w:t>
      </w:r>
      <w:r>
        <w:rPr>
          <w:color w:val="133F4D"/>
          <w:spacing w:val="-9"/>
        </w:rPr>
        <w:t xml:space="preserve"> </w:t>
      </w:r>
      <w:r>
        <w:rPr>
          <w:color w:val="133F4D"/>
        </w:rPr>
        <w:t>qui</w:t>
      </w:r>
      <w:r>
        <w:rPr>
          <w:color w:val="133F4D"/>
          <w:spacing w:val="-48"/>
        </w:rPr>
        <w:t xml:space="preserve"> </w:t>
      </w:r>
      <w:r>
        <w:rPr>
          <w:color w:val="133F4D"/>
        </w:rPr>
        <w:t>ont fait</w:t>
      </w:r>
      <w:r>
        <w:rPr>
          <w:color w:val="133F4D"/>
          <w:spacing w:val="1"/>
        </w:rPr>
        <w:t xml:space="preserve"> </w:t>
      </w:r>
      <w:r>
        <w:rPr>
          <w:color w:val="133F4D"/>
        </w:rPr>
        <w:t>leurs</w:t>
      </w:r>
      <w:r>
        <w:rPr>
          <w:color w:val="133F4D"/>
          <w:spacing w:val="1"/>
        </w:rPr>
        <w:t xml:space="preserve"> </w:t>
      </w:r>
      <w:r>
        <w:rPr>
          <w:color w:val="133F4D"/>
        </w:rPr>
        <w:t>preuves.</w:t>
      </w:r>
    </w:p>
    <w:p w14:paraId="7AAD3A7D" w14:textId="77777777" w:rsidR="00705D81" w:rsidRDefault="00982C60">
      <w:pPr>
        <w:pStyle w:val="Corpsdetexte"/>
        <w:spacing w:before="139" w:line="242" w:lineRule="auto"/>
        <w:ind w:left="116" w:right="117"/>
        <w:jc w:val="both"/>
      </w:pPr>
      <w:r>
        <w:rPr>
          <w:color w:val="133F4D"/>
        </w:rPr>
        <w:t>Sofrecom est une entreprise internationale riche de sa diversité, avec plus de 1500 consultants et experts</w:t>
      </w:r>
      <w:r>
        <w:rPr>
          <w:color w:val="133F4D"/>
          <w:spacing w:val="-47"/>
        </w:rPr>
        <w:t xml:space="preserve"> </w:t>
      </w:r>
      <w:r>
        <w:rPr>
          <w:color w:val="133F4D"/>
        </w:rPr>
        <w:t>répartis dans 11 implantations à travers le monde et issus de plus de 30 nationalités. Sofrecom est avant</w:t>
      </w:r>
      <w:r>
        <w:rPr>
          <w:color w:val="133F4D"/>
          <w:spacing w:val="-47"/>
        </w:rPr>
        <w:t xml:space="preserve"> </w:t>
      </w:r>
      <w:r>
        <w:rPr>
          <w:color w:val="133F4D"/>
        </w:rPr>
        <w:t>tout un réseau d’hommes et de femmes, un puissant réseau de savoir-faire et d’expertises qui relie ses</w:t>
      </w:r>
      <w:r>
        <w:rPr>
          <w:color w:val="133F4D"/>
          <w:spacing w:val="1"/>
        </w:rPr>
        <w:t xml:space="preserve"> </w:t>
      </w:r>
      <w:r>
        <w:rPr>
          <w:color w:val="133F4D"/>
        </w:rPr>
        <w:t>clients,</w:t>
      </w:r>
      <w:r>
        <w:rPr>
          <w:color w:val="133F4D"/>
          <w:spacing w:val="-2"/>
        </w:rPr>
        <w:t xml:space="preserve"> </w:t>
      </w:r>
      <w:r>
        <w:rPr>
          <w:color w:val="133F4D"/>
        </w:rPr>
        <w:t>les experts</w:t>
      </w:r>
      <w:r>
        <w:rPr>
          <w:color w:val="133F4D"/>
          <w:spacing w:val="2"/>
        </w:rPr>
        <w:t xml:space="preserve"> </w:t>
      </w:r>
      <w:r>
        <w:rPr>
          <w:color w:val="133F4D"/>
        </w:rPr>
        <w:t>Orange, ses partenaires industriels</w:t>
      </w:r>
      <w:r>
        <w:rPr>
          <w:color w:val="133F4D"/>
          <w:spacing w:val="1"/>
        </w:rPr>
        <w:t xml:space="preserve"> </w:t>
      </w:r>
      <w:r>
        <w:rPr>
          <w:color w:val="133F4D"/>
        </w:rPr>
        <w:t>et locaux.</w:t>
      </w:r>
    </w:p>
    <w:p w14:paraId="62A9C059" w14:textId="77777777" w:rsidR="00705D81" w:rsidRDefault="00982C60">
      <w:pPr>
        <w:pStyle w:val="Corpsdetexte"/>
        <w:spacing w:before="131"/>
        <w:ind w:left="116" w:right="114"/>
        <w:jc w:val="both"/>
      </w:pPr>
      <w:r>
        <w:rPr>
          <w:color w:val="133F4D"/>
        </w:rPr>
        <w:t>Lancée en novembre 2011, Sofrecom Tunisie compte plus de 1000 ingénieurs et étend la présence de</w:t>
      </w:r>
      <w:r>
        <w:rPr>
          <w:color w:val="133F4D"/>
          <w:spacing w:val="1"/>
        </w:rPr>
        <w:t xml:space="preserve"> </w:t>
      </w:r>
      <w:r>
        <w:rPr>
          <w:color w:val="133F4D"/>
        </w:rPr>
        <w:t>Sofrecom sur la zone Afrique du Nord et Moyen-Orient afin de répondre à une demande croissante de</w:t>
      </w:r>
      <w:r>
        <w:rPr>
          <w:color w:val="133F4D"/>
          <w:spacing w:val="1"/>
        </w:rPr>
        <w:t xml:space="preserve"> </w:t>
      </w:r>
      <w:r>
        <w:rPr>
          <w:color w:val="133F4D"/>
          <w:w w:val="95"/>
        </w:rPr>
        <w:t>solutions dédiées et</w:t>
      </w:r>
      <w:r>
        <w:rPr>
          <w:color w:val="133F4D"/>
          <w:spacing w:val="45"/>
        </w:rPr>
        <w:t xml:space="preserve"> </w:t>
      </w:r>
      <w:r>
        <w:rPr>
          <w:color w:val="133F4D"/>
          <w:w w:val="95"/>
        </w:rPr>
        <w:t>compétitives. Centre de développement et d’expertise pour les plates-formes de services</w:t>
      </w:r>
      <w:r>
        <w:rPr>
          <w:color w:val="133F4D"/>
          <w:spacing w:val="1"/>
          <w:w w:val="95"/>
        </w:rPr>
        <w:t xml:space="preserve"> </w:t>
      </w:r>
      <w:r>
        <w:rPr>
          <w:color w:val="133F4D"/>
        </w:rPr>
        <w:t>et du système d’information, Sofrecom Tunisie s’inscrit en complémentarité des domaines d’activité des</w:t>
      </w:r>
      <w:r>
        <w:rPr>
          <w:color w:val="133F4D"/>
          <w:spacing w:val="1"/>
        </w:rPr>
        <w:t xml:space="preserve"> </w:t>
      </w:r>
      <w:r>
        <w:rPr>
          <w:color w:val="133F4D"/>
        </w:rPr>
        <w:t>autres</w:t>
      </w:r>
      <w:r>
        <w:rPr>
          <w:color w:val="133F4D"/>
          <w:spacing w:val="-11"/>
        </w:rPr>
        <w:t xml:space="preserve"> </w:t>
      </w:r>
      <w:r>
        <w:rPr>
          <w:color w:val="133F4D"/>
        </w:rPr>
        <w:t>implantations</w:t>
      </w:r>
      <w:r>
        <w:rPr>
          <w:color w:val="133F4D"/>
          <w:spacing w:val="-10"/>
        </w:rPr>
        <w:t xml:space="preserve"> </w:t>
      </w:r>
      <w:r>
        <w:rPr>
          <w:color w:val="133F4D"/>
        </w:rPr>
        <w:t>de</w:t>
      </w:r>
      <w:r>
        <w:rPr>
          <w:color w:val="133F4D"/>
          <w:spacing w:val="-12"/>
        </w:rPr>
        <w:t xml:space="preserve"> </w:t>
      </w:r>
      <w:r>
        <w:rPr>
          <w:color w:val="133F4D"/>
        </w:rPr>
        <w:t>Sofrecom</w:t>
      </w:r>
      <w:r>
        <w:rPr>
          <w:color w:val="133F4D"/>
          <w:spacing w:val="-10"/>
        </w:rPr>
        <w:t xml:space="preserve"> </w:t>
      </w:r>
      <w:r>
        <w:rPr>
          <w:color w:val="133F4D"/>
        </w:rPr>
        <w:t>dans</w:t>
      </w:r>
      <w:r>
        <w:rPr>
          <w:color w:val="133F4D"/>
          <w:spacing w:val="-11"/>
        </w:rPr>
        <w:t xml:space="preserve"> </w:t>
      </w:r>
      <w:r>
        <w:rPr>
          <w:color w:val="133F4D"/>
        </w:rPr>
        <w:t>la</w:t>
      </w:r>
      <w:r>
        <w:rPr>
          <w:color w:val="133F4D"/>
          <w:spacing w:val="-12"/>
        </w:rPr>
        <w:t xml:space="preserve"> </w:t>
      </w:r>
      <w:r>
        <w:rPr>
          <w:color w:val="133F4D"/>
        </w:rPr>
        <w:t>région</w:t>
      </w:r>
      <w:r>
        <w:rPr>
          <w:color w:val="133F4D"/>
          <w:spacing w:val="-11"/>
        </w:rPr>
        <w:t xml:space="preserve"> </w:t>
      </w:r>
      <w:r>
        <w:rPr>
          <w:color w:val="133F4D"/>
        </w:rPr>
        <w:t>et</w:t>
      </w:r>
      <w:r>
        <w:rPr>
          <w:color w:val="133F4D"/>
          <w:spacing w:val="-11"/>
        </w:rPr>
        <w:t xml:space="preserve"> </w:t>
      </w:r>
      <w:r>
        <w:rPr>
          <w:color w:val="133F4D"/>
        </w:rPr>
        <w:t>permettra</w:t>
      </w:r>
      <w:r>
        <w:rPr>
          <w:color w:val="133F4D"/>
          <w:spacing w:val="-10"/>
        </w:rPr>
        <w:t xml:space="preserve"> </w:t>
      </w:r>
      <w:r>
        <w:rPr>
          <w:color w:val="133F4D"/>
        </w:rPr>
        <w:t>aux</w:t>
      </w:r>
      <w:r>
        <w:rPr>
          <w:color w:val="133F4D"/>
          <w:spacing w:val="-12"/>
        </w:rPr>
        <w:t xml:space="preserve"> </w:t>
      </w:r>
      <w:r>
        <w:rPr>
          <w:color w:val="133F4D"/>
        </w:rPr>
        <w:t>clients</w:t>
      </w:r>
      <w:r>
        <w:rPr>
          <w:color w:val="133F4D"/>
          <w:spacing w:val="-9"/>
        </w:rPr>
        <w:t xml:space="preserve"> </w:t>
      </w:r>
      <w:r>
        <w:rPr>
          <w:color w:val="133F4D"/>
        </w:rPr>
        <w:t>du</w:t>
      </w:r>
      <w:r>
        <w:rPr>
          <w:color w:val="133F4D"/>
          <w:spacing w:val="-10"/>
        </w:rPr>
        <w:t xml:space="preserve"> </w:t>
      </w:r>
      <w:r>
        <w:rPr>
          <w:color w:val="133F4D"/>
        </w:rPr>
        <w:t>groupe</w:t>
      </w:r>
      <w:r>
        <w:rPr>
          <w:color w:val="133F4D"/>
          <w:spacing w:val="-12"/>
        </w:rPr>
        <w:t xml:space="preserve"> </w:t>
      </w:r>
      <w:r>
        <w:rPr>
          <w:color w:val="133F4D"/>
        </w:rPr>
        <w:t>Sofrecom</w:t>
      </w:r>
      <w:r>
        <w:rPr>
          <w:color w:val="133F4D"/>
          <w:spacing w:val="-10"/>
        </w:rPr>
        <w:t xml:space="preserve"> </w:t>
      </w:r>
      <w:r>
        <w:rPr>
          <w:color w:val="133F4D"/>
        </w:rPr>
        <w:t>de</w:t>
      </w:r>
      <w:r>
        <w:rPr>
          <w:color w:val="133F4D"/>
          <w:spacing w:val="-12"/>
        </w:rPr>
        <w:t xml:space="preserve"> </w:t>
      </w:r>
      <w:r>
        <w:rPr>
          <w:color w:val="133F4D"/>
        </w:rPr>
        <w:t>bénéficier</w:t>
      </w:r>
      <w:r>
        <w:rPr>
          <w:color w:val="133F4D"/>
          <w:spacing w:val="-48"/>
        </w:rPr>
        <w:t xml:space="preserve"> </w:t>
      </w:r>
      <w:r>
        <w:rPr>
          <w:color w:val="133F4D"/>
        </w:rPr>
        <w:t>des synergies</w:t>
      </w:r>
      <w:r>
        <w:rPr>
          <w:color w:val="133F4D"/>
          <w:spacing w:val="1"/>
        </w:rPr>
        <w:t xml:space="preserve"> </w:t>
      </w:r>
      <w:r>
        <w:rPr>
          <w:color w:val="133F4D"/>
        </w:rPr>
        <w:t>entre</w:t>
      </w:r>
      <w:r>
        <w:rPr>
          <w:color w:val="133F4D"/>
          <w:spacing w:val="-1"/>
        </w:rPr>
        <w:t xml:space="preserve"> </w:t>
      </w:r>
      <w:r>
        <w:rPr>
          <w:color w:val="133F4D"/>
        </w:rPr>
        <w:t>nos filiales.</w:t>
      </w:r>
    </w:p>
    <w:p w14:paraId="254508C0" w14:textId="77777777" w:rsidR="00705D81" w:rsidRPr="00C06596" w:rsidRDefault="00982C60">
      <w:pPr>
        <w:pStyle w:val="Corpsdetexte"/>
        <w:spacing w:before="144"/>
        <w:ind w:left="116"/>
        <w:jc w:val="both"/>
        <w:rPr>
          <w:lang w:val="en-US"/>
        </w:rPr>
      </w:pPr>
      <w:proofErr w:type="spellStart"/>
      <w:r>
        <w:rPr>
          <w:color w:val="133F4D"/>
          <w:w w:val="95"/>
          <w:lang w:val="en-US"/>
        </w:rPr>
        <w:t>Sofrecom</w:t>
      </w:r>
      <w:proofErr w:type="spellEnd"/>
      <w:r>
        <w:rPr>
          <w:color w:val="133F4D"/>
          <w:w w:val="95"/>
          <w:lang w:val="en-US"/>
        </w:rPr>
        <w:t>,</w:t>
      </w:r>
      <w:r>
        <w:rPr>
          <w:color w:val="133F4D"/>
          <w:spacing w:val="23"/>
          <w:w w:val="95"/>
          <w:lang w:val="en-US"/>
        </w:rPr>
        <w:t xml:space="preserve"> </w:t>
      </w:r>
      <w:r>
        <w:rPr>
          <w:color w:val="133F4D"/>
          <w:w w:val="95"/>
          <w:lang w:val="en-US"/>
        </w:rPr>
        <w:t>the</w:t>
      </w:r>
      <w:r>
        <w:rPr>
          <w:color w:val="133F4D"/>
          <w:spacing w:val="21"/>
          <w:w w:val="95"/>
          <w:lang w:val="en-US"/>
        </w:rPr>
        <w:t xml:space="preserve"> </w:t>
      </w:r>
      <w:r>
        <w:rPr>
          <w:color w:val="133F4D"/>
          <w:w w:val="95"/>
          <w:lang w:val="en-US"/>
        </w:rPr>
        <w:t>Know-How</w:t>
      </w:r>
      <w:r>
        <w:rPr>
          <w:color w:val="133F4D"/>
          <w:spacing w:val="21"/>
          <w:w w:val="95"/>
          <w:lang w:val="en-US"/>
        </w:rPr>
        <w:t xml:space="preserve"> </w:t>
      </w:r>
      <w:r>
        <w:rPr>
          <w:color w:val="133F4D"/>
          <w:w w:val="95"/>
          <w:lang w:val="en-US"/>
        </w:rPr>
        <w:t>Network.</w:t>
      </w:r>
    </w:p>
    <w:p w14:paraId="646D6F3C" w14:textId="77777777" w:rsidR="00705D81" w:rsidRPr="00C06596" w:rsidRDefault="00705D81">
      <w:pPr>
        <w:pStyle w:val="Corpsdetexte"/>
        <w:spacing w:before="6"/>
        <w:rPr>
          <w:sz w:val="17"/>
          <w:lang w:val="en-US"/>
        </w:rPr>
      </w:pPr>
    </w:p>
    <w:p w14:paraId="5551478F" w14:textId="77777777" w:rsidR="00705D81" w:rsidRDefault="00982C60">
      <w:pPr>
        <w:pStyle w:val="Titre1"/>
      </w:pPr>
      <w:r>
        <w:rPr>
          <w:color w:val="0167AC"/>
        </w:rPr>
        <w:t>Les</w:t>
      </w:r>
      <w:r>
        <w:rPr>
          <w:color w:val="0167AC"/>
          <w:spacing w:val="-1"/>
        </w:rPr>
        <w:t xml:space="preserve"> </w:t>
      </w:r>
      <w:r>
        <w:rPr>
          <w:color w:val="0167AC"/>
        </w:rPr>
        <w:t>Missions</w:t>
      </w:r>
      <w:r>
        <w:rPr>
          <w:color w:val="0167AC"/>
          <w:spacing w:val="3"/>
        </w:rPr>
        <w:t xml:space="preserve"> </w:t>
      </w:r>
      <w:r>
        <w:rPr>
          <w:color w:val="0167AC"/>
        </w:rPr>
        <w:t>:</w:t>
      </w:r>
    </w:p>
    <w:p w14:paraId="5CB9E070" w14:textId="77777777" w:rsidR="005420BF" w:rsidRDefault="005420BF">
      <w:pPr>
        <w:pStyle w:val="Corpsdetexte"/>
        <w:spacing w:before="2"/>
        <w:rPr>
          <w:color w:val="133F4D"/>
        </w:rPr>
      </w:pPr>
    </w:p>
    <w:p w14:paraId="2B7C570E" w14:textId="66FEEC3D" w:rsidR="00705D81" w:rsidRPr="005420BF" w:rsidRDefault="005420BF">
      <w:pPr>
        <w:pStyle w:val="Corpsdetexte"/>
        <w:spacing w:before="2"/>
        <w:rPr>
          <w:rFonts w:asciiTheme="minorHAnsi" w:hAnsiTheme="minorHAnsi" w:cstheme="minorHAnsi"/>
          <w:color w:val="133F4D"/>
        </w:rPr>
      </w:pPr>
      <w:r w:rsidRPr="005420BF">
        <w:rPr>
          <w:rFonts w:asciiTheme="minorHAnsi" w:hAnsiTheme="minorHAnsi" w:cstheme="minorHAnsi"/>
          <w:color w:val="133F4D"/>
        </w:rPr>
        <w:t xml:space="preserve">Au sein du département technique C2S Orange </w:t>
      </w:r>
      <w:proofErr w:type="spellStart"/>
      <w:r w:rsidRPr="005420BF">
        <w:rPr>
          <w:rFonts w:asciiTheme="minorHAnsi" w:hAnsiTheme="minorHAnsi" w:cstheme="minorHAnsi"/>
          <w:color w:val="133F4D"/>
        </w:rPr>
        <w:t>Wholesale</w:t>
      </w:r>
      <w:proofErr w:type="spellEnd"/>
      <w:r w:rsidRPr="005420BF">
        <w:rPr>
          <w:rFonts w:asciiTheme="minorHAnsi" w:hAnsiTheme="minorHAnsi" w:cstheme="minorHAnsi"/>
          <w:color w:val="133F4D"/>
        </w:rPr>
        <w:t xml:space="preserve">, en tant qu’Architecte et Stratège GenAI &amp; Agentique, vous porterez la vision stratégique et concevrez de bout en bout les solutions d'IA de nouvelle génération en articulant les enjeux de valeur métier, de souveraineté des données, de gouvernance et de </w:t>
      </w:r>
      <w:proofErr w:type="spellStart"/>
      <w:r w:rsidRPr="005420BF">
        <w:rPr>
          <w:rFonts w:asciiTheme="minorHAnsi" w:hAnsiTheme="minorHAnsi" w:cstheme="minorHAnsi"/>
          <w:color w:val="133F4D"/>
        </w:rPr>
        <w:t>FinOps</w:t>
      </w:r>
      <w:proofErr w:type="spellEnd"/>
      <w:r w:rsidRPr="005420BF">
        <w:rPr>
          <w:rFonts w:asciiTheme="minorHAnsi" w:hAnsiTheme="minorHAnsi" w:cstheme="minorHAnsi"/>
          <w:color w:val="133F4D"/>
        </w:rPr>
        <w:t xml:space="preserve"> avec l'excellence technique des architectures RAG avancées, des systèmes multi-agents et des pipelines CI/CD industriels.</w:t>
      </w:r>
    </w:p>
    <w:p w14:paraId="561B0E42" w14:textId="77777777" w:rsidR="005420BF" w:rsidRDefault="005420BF">
      <w:pPr>
        <w:pStyle w:val="Corpsdetexte"/>
        <w:spacing w:before="2"/>
        <w:rPr>
          <w:sz w:val="31"/>
        </w:rPr>
      </w:pPr>
    </w:p>
    <w:p w14:paraId="5C246F34" w14:textId="77777777" w:rsidR="00705D81" w:rsidRDefault="00982C60">
      <w:pPr>
        <w:pStyle w:val="Titre1"/>
        <w:rPr>
          <w:color w:val="0167AC"/>
        </w:rPr>
      </w:pPr>
      <w:r>
        <w:rPr>
          <w:color w:val="0167AC"/>
        </w:rPr>
        <w:t>Les</w:t>
      </w:r>
      <w:r>
        <w:rPr>
          <w:color w:val="0167AC"/>
          <w:spacing w:val="-10"/>
        </w:rPr>
        <w:t xml:space="preserve"> </w:t>
      </w:r>
      <w:r>
        <w:rPr>
          <w:color w:val="0167AC"/>
        </w:rPr>
        <w:t>activités</w:t>
      </w:r>
      <w:r>
        <w:rPr>
          <w:color w:val="0167AC"/>
          <w:spacing w:val="-4"/>
        </w:rPr>
        <w:t xml:space="preserve"> </w:t>
      </w:r>
      <w:r>
        <w:rPr>
          <w:color w:val="0167AC"/>
        </w:rPr>
        <w:t>principales</w:t>
      </w:r>
      <w:r>
        <w:rPr>
          <w:color w:val="0167AC"/>
          <w:spacing w:val="-7"/>
        </w:rPr>
        <w:t xml:space="preserve"> </w:t>
      </w:r>
      <w:r>
        <w:rPr>
          <w:color w:val="0167AC"/>
        </w:rPr>
        <w:t>:</w:t>
      </w:r>
    </w:p>
    <w:p w14:paraId="4ED375FD" w14:textId="77777777" w:rsidR="005420BF" w:rsidRDefault="005420BF">
      <w:pPr>
        <w:pStyle w:val="Titre1"/>
      </w:pPr>
    </w:p>
    <w:p w14:paraId="66DBF976" w14:textId="7FE281E8" w:rsidR="005420BF" w:rsidRPr="005420BF" w:rsidRDefault="005420BF" w:rsidP="005420BF">
      <w:pPr>
        <w:pStyle w:val="Corpsdetexte"/>
        <w:numPr>
          <w:ilvl w:val="0"/>
          <w:numId w:val="5"/>
        </w:numPr>
        <w:rPr>
          <w:rFonts w:asciiTheme="minorHAnsi" w:hAnsiTheme="minorHAnsi" w:cstheme="minorHAnsi"/>
          <w:color w:val="133F4D"/>
        </w:rPr>
      </w:pPr>
      <w:r w:rsidRPr="005420BF">
        <w:rPr>
          <w:rFonts w:asciiTheme="minorHAnsi" w:hAnsiTheme="minorHAnsi" w:cstheme="minorHAnsi"/>
          <w:b/>
          <w:bCs/>
          <w:color w:val="133F4D"/>
        </w:rPr>
        <w:t>Vision Stratégique &amp; Cadrage de Valeur :</w:t>
      </w:r>
      <w:r w:rsidRPr="005420BF">
        <w:rPr>
          <w:rFonts w:asciiTheme="minorHAnsi" w:hAnsiTheme="minorHAnsi" w:cstheme="minorHAnsi"/>
          <w:color w:val="133F4D"/>
        </w:rPr>
        <w:t xml:space="preserve"> Définir la roadmap GenAI du département, identifier et prioriser les cas d'usage à fort impact métier, évaluer le ROI et piloter les projets de Data Science &amp; GenAI de bout en bout de manière autonome, de l'idéation jusqu'à l'impact opérationnel.</w:t>
      </w:r>
    </w:p>
    <w:p w14:paraId="65A3F7D9" w14:textId="77777777" w:rsidR="005420BF" w:rsidRPr="005420BF" w:rsidRDefault="005420BF" w:rsidP="005420BF">
      <w:pPr>
        <w:pStyle w:val="Corpsdetexte"/>
        <w:ind w:left="720"/>
        <w:rPr>
          <w:rFonts w:asciiTheme="minorHAnsi" w:hAnsiTheme="minorHAnsi" w:cstheme="minorHAnsi"/>
          <w:color w:val="133F4D"/>
        </w:rPr>
      </w:pPr>
    </w:p>
    <w:p w14:paraId="1FFDFEFC" w14:textId="6BD65B32" w:rsidR="005420BF" w:rsidRPr="005420BF" w:rsidRDefault="005420BF" w:rsidP="005420BF">
      <w:pPr>
        <w:pStyle w:val="Corpsdetexte"/>
        <w:numPr>
          <w:ilvl w:val="0"/>
          <w:numId w:val="5"/>
        </w:numPr>
        <w:rPr>
          <w:rFonts w:asciiTheme="minorHAnsi" w:hAnsiTheme="minorHAnsi" w:cstheme="minorHAnsi"/>
          <w:color w:val="133F4D"/>
        </w:rPr>
      </w:pPr>
      <w:r w:rsidRPr="005420BF">
        <w:rPr>
          <w:rFonts w:asciiTheme="minorHAnsi" w:hAnsiTheme="minorHAnsi" w:cstheme="minorHAnsi"/>
          <w:b/>
          <w:bCs/>
          <w:color w:val="133F4D"/>
        </w:rPr>
        <w:t>Architecture &amp; Conception Agentique Avancée :</w:t>
      </w:r>
      <w:r w:rsidRPr="005420BF">
        <w:rPr>
          <w:rFonts w:asciiTheme="minorHAnsi" w:hAnsiTheme="minorHAnsi" w:cstheme="minorHAnsi"/>
          <w:color w:val="133F4D"/>
        </w:rPr>
        <w:t xml:space="preserve"> Concevoir et architecturer des solutions d’IA Générative et Agentique hautement scalables : architectures RAG avancées (</w:t>
      </w:r>
      <w:proofErr w:type="spellStart"/>
      <w:r w:rsidRPr="005420BF">
        <w:rPr>
          <w:rFonts w:asciiTheme="minorHAnsi" w:hAnsiTheme="minorHAnsi" w:cstheme="minorHAnsi"/>
          <w:color w:val="133F4D"/>
        </w:rPr>
        <w:t>GraphRAG</w:t>
      </w:r>
      <w:proofErr w:type="spellEnd"/>
      <w:r w:rsidRPr="005420BF">
        <w:rPr>
          <w:rFonts w:asciiTheme="minorHAnsi" w:hAnsiTheme="minorHAnsi" w:cstheme="minorHAnsi"/>
          <w:color w:val="133F4D"/>
        </w:rPr>
        <w:t xml:space="preserve">, recherche hybride, </w:t>
      </w:r>
      <w:proofErr w:type="spellStart"/>
      <w:r w:rsidRPr="005420BF">
        <w:rPr>
          <w:rFonts w:asciiTheme="minorHAnsi" w:hAnsiTheme="minorHAnsi" w:cstheme="minorHAnsi"/>
          <w:color w:val="133F4D"/>
        </w:rPr>
        <w:t>reranking</w:t>
      </w:r>
      <w:proofErr w:type="spellEnd"/>
      <w:r w:rsidRPr="005420BF">
        <w:rPr>
          <w:rFonts w:asciiTheme="minorHAnsi" w:hAnsiTheme="minorHAnsi" w:cstheme="minorHAnsi"/>
          <w:color w:val="133F4D"/>
        </w:rPr>
        <w:t xml:space="preserve">), systèmes multi-agents autonomes, orchestration via </w:t>
      </w:r>
      <w:proofErr w:type="spellStart"/>
      <w:r w:rsidRPr="005420BF">
        <w:rPr>
          <w:rFonts w:asciiTheme="minorHAnsi" w:hAnsiTheme="minorHAnsi" w:cstheme="minorHAnsi"/>
          <w:color w:val="133F4D"/>
        </w:rPr>
        <w:t>LangChain</w:t>
      </w:r>
      <w:proofErr w:type="spellEnd"/>
      <w:r w:rsidRPr="005420BF">
        <w:rPr>
          <w:rFonts w:asciiTheme="minorHAnsi" w:hAnsiTheme="minorHAnsi" w:cstheme="minorHAnsi"/>
          <w:color w:val="133F4D"/>
        </w:rPr>
        <w:t xml:space="preserve"> / </w:t>
      </w:r>
      <w:proofErr w:type="spellStart"/>
      <w:r w:rsidRPr="005420BF">
        <w:rPr>
          <w:rFonts w:asciiTheme="minorHAnsi" w:hAnsiTheme="minorHAnsi" w:cstheme="minorHAnsi"/>
          <w:color w:val="133F4D"/>
        </w:rPr>
        <w:t>LangGraph</w:t>
      </w:r>
      <w:proofErr w:type="spellEnd"/>
      <w:r w:rsidRPr="005420BF">
        <w:rPr>
          <w:rFonts w:asciiTheme="minorHAnsi" w:hAnsiTheme="minorHAnsi" w:cstheme="minorHAnsi"/>
          <w:color w:val="133F4D"/>
        </w:rPr>
        <w:t xml:space="preserve">, et intégration d'agents via l'ADK et le Model </w:t>
      </w:r>
      <w:proofErr w:type="spellStart"/>
      <w:r w:rsidRPr="005420BF">
        <w:rPr>
          <w:rFonts w:asciiTheme="minorHAnsi" w:hAnsiTheme="minorHAnsi" w:cstheme="minorHAnsi"/>
          <w:color w:val="133F4D"/>
        </w:rPr>
        <w:t>Context</w:t>
      </w:r>
      <w:proofErr w:type="spellEnd"/>
      <w:r w:rsidRPr="005420BF">
        <w:rPr>
          <w:rFonts w:asciiTheme="minorHAnsi" w:hAnsiTheme="minorHAnsi" w:cstheme="minorHAnsi"/>
          <w:color w:val="133F4D"/>
        </w:rPr>
        <w:t xml:space="preserve"> Protocol (MCP).</w:t>
      </w:r>
    </w:p>
    <w:p w14:paraId="5E56C2FF" w14:textId="77777777" w:rsidR="005420BF" w:rsidRPr="005420BF" w:rsidRDefault="005420BF" w:rsidP="005420BF">
      <w:pPr>
        <w:pStyle w:val="Corpsdetexte"/>
        <w:ind w:left="720"/>
        <w:rPr>
          <w:rFonts w:asciiTheme="minorHAnsi" w:hAnsiTheme="minorHAnsi" w:cstheme="minorHAnsi"/>
          <w:color w:val="133F4D"/>
        </w:rPr>
      </w:pPr>
    </w:p>
    <w:p w14:paraId="6E2BCF3A" w14:textId="5E683219" w:rsidR="005420BF" w:rsidRPr="005420BF" w:rsidRDefault="005420BF" w:rsidP="005420BF">
      <w:pPr>
        <w:pStyle w:val="Corpsdetexte"/>
        <w:numPr>
          <w:ilvl w:val="0"/>
          <w:numId w:val="5"/>
        </w:numPr>
        <w:rPr>
          <w:rFonts w:asciiTheme="minorHAnsi" w:hAnsiTheme="minorHAnsi" w:cstheme="minorHAnsi"/>
          <w:color w:val="133F4D"/>
        </w:rPr>
      </w:pPr>
      <w:r w:rsidRPr="005420BF">
        <w:rPr>
          <w:rFonts w:asciiTheme="minorHAnsi" w:hAnsiTheme="minorHAnsi" w:cstheme="minorHAnsi"/>
          <w:b/>
          <w:bCs/>
          <w:color w:val="133F4D"/>
        </w:rPr>
        <w:t xml:space="preserve">Stratégie &amp; </w:t>
      </w:r>
      <w:proofErr w:type="spellStart"/>
      <w:r w:rsidRPr="005420BF">
        <w:rPr>
          <w:rFonts w:asciiTheme="minorHAnsi" w:hAnsiTheme="minorHAnsi" w:cstheme="minorHAnsi"/>
          <w:b/>
          <w:bCs/>
          <w:color w:val="133F4D"/>
        </w:rPr>
        <w:t>Serving</w:t>
      </w:r>
      <w:proofErr w:type="spellEnd"/>
      <w:r w:rsidRPr="005420BF">
        <w:rPr>
          <w:rFonts w:asciiTheme="minorHAnsi" w:hAnsiTheme="minorHAnsi" w:cstheme="minorHAnsi"/>
          <w:b/>
          <w:bCs/>
          <w:color w:val="133F4D"/>
        </w:rPr>
        <w:t xml:space="preserve"> des Modèles (Cloud, Local &amp; </w:t>
      </w:r>
      <w:proofErr w:type="spellStart"/>
      <w:r w:rsidRPr="005420BF">
        <w:rPr>
          <w:rFonts w:asciiTheme="minorHAnsi" w:hAnsiTheme="minorHAnsi" w:cstheme="minorHAnsi"/>
          <w:b/>
          <w:bCs/>
          <w:color w:val="133F4D"/>
        </w:rPr>
        <w:t>FinOps</w:t>
      </w:r>
      <w:proofErr w:type="spellEnd"/>
      <w:r w:rsidRPr="005420BF">
        <w:rPr>
          <w:rFonts w:asciiTheme="minorHAnsi" w:hAnsiTheme="minorHAnsi" w:cstheme="minorHAnsi"/>
          <w:b/>
          <w:bCs/>
          <w:color w:val="133F4D"/>
        </w:rPr>
        <w:t>) :</w:t>
      </w:r>
      <w:r w:rsidRPr="005420BF">
        <w:rPr>
          <w:rFonts w:asciiTheme="minorHAnsi" w:hAnsiTheme="minorHAnsi" w:cstheme="minorHAnsi"/>
          <w:color w:val="133F4D"/>
        </w:rPr>
        <w:t xml:space="preserve"> Arbitrer et maîtriser le déploiement des LLM Cloud (</w:t>
      </w:r>
      <w:proofErr w:type="spellStart"/>
      <w:r w:rsidRPr="005420BF">
        <w:rPr>
          <w:rFonts w:asciiTheme="minorHAnsi" w:hAnsiTheme="minorHAnsi" w:cstheme="minorHAnsi"/>
          <w:color w:val="133F4D"/>
        </w:rPr>
        <w:t>OpenAI</w:t>
      </w:r>
      <w:proofErr w:type="spellEnd"/>
      <w:r w:rsidRPr="005420BF">
        <w:rPr>
          <w:rFonts w:asciiTheme="minorHAnsi" w:hAnsiTheme="minorHAnsi" w:cstheme="minorHAnsi"/>
          <w:color w:val="133F4D"/>
        </w:rPr>
        <w:t xml:space="preserve"> GPT-4o, Claude Anthropic, Gemini, Mistral) et locaux / Open-Source (LLaMA, Mistral, Phi), en optimisant les </w:t>
      </w:r>
      <w:proofErr w:type="spellStart"/>
      <w:r w:rsidRPr="005420BF">
        <w:rPr>
          <w:rFonts w:asciiTheme="minorHAnsi" w:hAnsiTheme="minorHAnsi" w:cstheme="minorHAnsi"/>
          <w:color w:val="133F4D"/>
        </w:rPr>
        <w:t>frameworks</w:t>
      </w:r>
      <w:proofErr w:type="spellEnd"/>
      <w:r w:rsidRPr="005420BF">
        <w:rPr>
          <w:rFonts w:asciiTheme="minorHAnsi" w:hAnsiTheme="minorHAnsi" w:cstheme="minorHAnsi"/>
          <w:color w:val="133F4D"/>
        </w:rPr>
        <w:t xml:space="preserve"> de </w:t>
      </w:r>
      <w:proofErr w:type="spellStart"/>
      <w:r w:rsidRPr="005420BF">
        <w:rPr>
          <w:rFonts w:asciiTheme="minorHAnsi" w:hAnsiTheme="minorHAnsi" w:cstheme="minorHAnsi"/>
          <w:color w:val="133F4D"/>
        </w:rPr>
        <w:t>serving</w:t>
      </w:r>
      <w:proofErr w:type="spellEnd"/>
      <w:r w:rsidRPr="005420BF">
        <w:rPr>
          <w:rFonts w:asciiTheme="minorHAnsi" w:hAnsiTheme="minorHAnsi" w:cstheme="minorHAnsi"/>
          <w:color w:val="133F4D"/>
        </w:rPr>
        <w:t xml:space="preserve"> (</w:t>
      </w:r>
      <w:proofErr w:type="spellStart"/>
      <w:r w:rsidRPr="005420BF">
        <w:rPr>
          <w:rFonts w:asciiTheme="minorHAnsi" w:hAnsiTheme="minorHAnsi" w:cstheme="minorHAnsi"/>
          <w:color w:val="133F4D"/>
        </w:rPr>
        <w:t>vLLM</w:t>
      </w:r>
      <w:proofErr w:type="spellEnd"/>
      <w:r w:rsidRPr="005420BF">
        <w:rPr>
          <w:rFonts w:asciiTheme="minorHAnsi" w:hAnsiTheme="minorHAnsi" w:cstheme="minorHAnsi"/>
          <w:color w:val="133F4D"/>
        </w:rPr>
        <w:t xml:space="preserve">, </w:t>
      </w:r>
      <w:proofErr w:type="spellStart"/>
      <w:r w:rsidRPr="005420BF">
        <w:rPr>
          <w:rFonts w:asciiTheme="minorHAnsi" w:hAnsiTheme="minorHAnsi" w:cstheme="minorHAnsi"/>
          <w:color w:val="133F4D"/>
        </w:rPr>
        <w:t>Ollama</w:t>
      </w:r>
      <w:proofErr w:type="spellEnd"/>
      <w:r w:rsidRPr="005420BF">
        <w:rPr>
          <w:rFonts w:asciiTheme="minorHAnsi" w:hAnsiTheme="minorHAnsi" w:cstheme="minorHAnsi"/>
          <w:color w:val="133F4D"/>
        </w:rPr>
        <w:t>, TGI) sous les contraintes de coût (</w:t>
      </w:r>
      <w:proofErr w:type="spellStart"/>
      <w:r w:rsidRPr="005420BF">
        <w:rPr>
          <w:rFonts w:asciiTheme="minorHAnsi" w:hAnsiTheme="minorHAnsi" w:cstheme="minorHAnsi"/>
          <w:color w:val="133F4D"/>
        </w:rPr>
        <w:t>FinOps</w:t>
      </w:r>
      <w:proofErr w:type="spellEnd"/>
      <w:r w:rsidRPr="005420BF">
        <w:rPr>
          <w:rFonts w:asciiTheme="minorHAnsi" w:hAnsiTheme="minorHAnsi" w:cstheme="minorHAnsi"/>
          <w:color w:val="133F4D"/>
        </w:rPr>
        <w:t>), latence et souveraineté des données.</w:t>
      </w:r>
    </w:p>
    <w:p w14:paraId="07B73CD1" w14:textId="77777777" w:rsidR="005420BF" w:rsidRPr="005420BF" w:rsidRDefault="005420BF" w:rsidP="005420BF">
      <w:pPr>
        <w:pStyle w:val="Corpsdetexte"/>
        <w:ind w:left="720"/>
        <w:rPr>
          <w:rFonts w:asciiTheme="minorHAnsi" w:hAnsiTheme="minorHAnsi" w:cstheme="minorHAnsi"/>
          <w:color w:val="133F4D"/>
        </w:rPr>
      </w:pPr>
    </w:p>
    <w:p w14:paraId="21B9E16D" w14:textId="31F7BA6A" w:rsidR="005420BF" w:rsidRPr="005420BF" w:rsidRDefault="005420BF" w:rsidP="005420BF">
      <w:pPr>
        <w:pStyle w:val="Corpsdetexte"/>
        <w:numPr>
          <w:ilvl w:val="0"/>
          <w:numId w:val="5"/>
        </w:numPr>
        <w:rPr>
          <w:rFonts w:asciiTheme="minorHAnsi" w:hAnsiTheme="minorHAnsi" w:cstheme="minorHAnsi"/>
          <w:color w:val="133F4D"/>
        </w:rPr>
      </w:pPr>
      <w:r w:rsidRPr="005420BF">
        <w:rPr>
          <w:rFonts w:asciiTheme="minorHAnsi" w:hAnsiTheme="minorHAnsi" w:cstheme="minorHAnsi"/>
          <w:b/>
          <w:bCs/>
          <w:color w:val="133F4D"/>
        </w:rPr>
        <w:t xml:space="preserve">Industrialisation, </w:t>
      </w:r>
      <w:proofErr w:type="spellStart"/>
      <w:r w:rsidRPr="005420BF">
        <w:rPr>
          <w:rFonts w:asciiTheme="minorHAnsi" w:hAnsiTheme="minorHAnsi" w:cstheme="minorHAnsi"/>
          <w:b/>
          <w:bCs/>
          <w:color w:val="133F4D"/>
        </w:rPr>
        <w:t>MLOps</w:t>
      </w:r>
      <w:proofErr w:type="spellEnd"/>
      <w:r w:rsidRPr="005420BF">
        <w:rPr>
          <w:rFonts w:asciiTheme="minorHAnsi" w:hAnsiTheme="minorHAnsi" w:cstheme="minorHAnsi"/>
          <w:b/>
          <w:bCs/>
          <w:color w:val="133F4D"/>
        </w:rPr>
        <w:t xml:space="preserve"> &amp; CI/CD :</w:t>
      </w:r>
      <w:r w:rsidRPr="005420BF">
        <w:rPr>
          <w:rFonts w:asciiTheme="minorHAnsi" w:hAnsiTheme="minorHAnsi" w:cstheme="minorHAnsi"/>
          <w:color w:val="133F4D"/>
        </w:rPr>
        <w:t xml:space="preserve"> Assurer la mise en production robuste des solutions via la conception de pipelines CI/CD industriels sur </w:t>
      </w:r>
      <w:proofErr w:type="spellStart"/>
      <w:r w:rsidRPr="005420BF">
        <w:rPr>
          <w:rFonts w:asciiTheme="minorHAnsi" w:hAnsiTheme="minorHAnsi" w:cstheme="minorHAnsi"/>
          <w:color w:val="133F4D"/>
        </w:rPr>
        <w:t>GitLab</w:t>
      </w:r>
      <w:proofErr w:type="spellEnd"/>
      <w:r w:rsidRPr="005420BF">
        <w:rPr>
          <w:rFonts w:asciiTheme="minorHAnsi" w:hAnsiTheme="minorHAnsi" w:cstheme="minorHAnsi"/>
          <w:color w:val="133F4D"/>
        </w:rPr>
        <w:t xml:space="preserve">, l'évaluation automatisée de la qualité des modèles, le tracing des agents et la mise en place de </w:t>
      </w:r>
      <w:proofErr w:type="spellStart"/>
      <w:r w:rsidRPr="005420BF">
        <w:rPr>
          <w:rFonts w:asciiTheme="minorHAnsi" w:hAnsiTheme="minorHAnsi" w:cstheme="minorHAnsi"/>
          <w:color w:val="133F4D"/>
        </w:rPr>
        <w:t>gardes-fous</w:t>
      </w:r>
      <w:proofErr w:type="spellEnd"/>
      <w:r w:rsidRPr="005420BF">
        <w:rPr>
          <w:rFonts w:asciiTheme="minorHAnsi" w:hAnsiTheme="minorHAnsi" w:cstheme="minorHAnsi"/>
          <w:color w:val="133F4D"/>
        </w:rPr>
        <w:t xml:space="preserve"> (</w:t>
      </w:r>
      <w:proofErr w:type="spellStart"/>
      <w:r w:rsidRPr="005420BF">
        <w:rPr>
          <w:rFonts w:asciiTheme="minorHAnsi" w:hAnsiTheme="minorHAnsi" w:cstheme="minorHAnsi"/>
          <w:color w:val="133F4D"/>
        </w:rPr>
        <w:t>guardrails</w:t>
      </w:r>
      <w:proofErr w:type="spellEnd"/>
      <w:r w:rsidRPr="005420BF">
        <w:rPr>
          <w:rFonts w:asciiTheme="minorHAnsi" w:hAnsiTheme="minorHAnsi" w:cstheme="minorHAnsi"/>
          <w:color w:val="133F4D"/>
        </w:rPr>
        <w:t>).</w:t>
      </w:r>
    </w:p>
    <w:p w14:paraId="65C36BF4" w14:textId="77777777" w:rsidR="005420BF" w:rsidRPr="005420BF" w:rsidRDefault="005420BF" w:rsidP="005420BF">
      <w:pPr>
        <w:pStyle w:val="Corpsdetexte"/>
        <w:ind w:left="720"/>
        <w:rPr>
          <w:rFonts w:asciiTheme="minorHAnsi" w:hAnsiTheme="minorHAnsi" w:cstheme="minorHAnsi"/>
          <w:color w:val="133F4D"/>
        </w:rPr>
      </w:pPr>
    </w:p>
    <w:p w14:paraId="7309E817" w14:textId="0F41AE2B" w:rsidR="005420BF" w:rsidRPr="005420BF" w:rsidRDefault="005420BF" w:rsidP="005420BF">
      <w:pPr>
        <w:pStyle w:val="Corpsdetexte"/>
        <w:numPr>
          <w:ilvl w:val="0"/>
          <w:numId w:val="5"/>
        </w:numPr>
        <w:rPr>
          <w:rFonts w:asciiTheme="minorHAnsi" w:hAnsiTheme="minorHAnsi" w:cstheme="minorHAnsi"/>
          <w:color w:val="133F4D"/>
        </w:rPr>
      </w:pPr>
      <w:r w:rsidRPr="005420BF">
        <w:rPr>
          <w:rFonts w:asciiTheme="minorHAnsi" w:hAnsiTheme="minorHAnsi" w:cstheme="minorHAnsi"/>
          <w:b/>
          <w:bCs/>
          <w:color w:val="133F4D"/>
        </w:rPr>
        <w:t xml:space="preserve">Développement d'APIs &amp; </w:t>
      </w:r>
      <w:proofErr w:type="spellStart"/>
      <w:r w:rsidRPr="005420BF">
        <w:rPr>
          <w:rFonts w:asciiTheme="minorHAnsi" w:hAnsiTheme="minorHAnsi" w:cstheme="minorHAnsi"/>
          <w:b/>
          <w:bCs/>
          <w:color w:val="133F4D"/>
        </w:rPr>
        <w:t>Microservices</w:t>
      </w:r>
      <w:proofErr w:type="spellEnd"/>
      <w:r w:rsidRPr="005420BF">
        <w:rPr>
          <w:rFonts w:asciiTheme="minorHAnsi" w:hAnsiTheme="minorHAnsi" w:cstheme="minorHAnsi"/>
          <w:b/>
          <w:bCs/>
          <w:color w:val="133F4D"/>
        </w:rPr>
        <w:t xml:space="preserve"> IA :</w:t>
      </w:r>
      <w:r w:rsidRPr="005420BF">
        <w:rPr>
          <w:rFonts w:asciiTheme="minorHAnsi" w:hAnsiTheme="minorHAnsi" w:cstheme="minorHAnsi"/>
          <w:color w:val="133F4D"/>
        </w:rPr>
        <w:t xml:space="preserve"> Maîtriser le développement d'applications et de services web backend performants en Python, en s'appuyant sur des </w:t>
      </w:r>
      <w:proofErr w:type="spellStart"/>
      <w:r w:rsidRPr="005420BF">
        <w:rPr>
          <w:rFonts w:asciiTheme="minorHAnsi" w:hAnsiTheme="minorHAnsi" w:cstheme="minorHAnsi"/>
          <w:color w:val="133F4D"/>
        </w:rPr>
        <w:t>frameworks</w:t>
      </w:r>
      <w:proofErr w:type="spellEnd"/>
      <w:r w:rsidRPr="005420BF">
        <w:rPr>
          <w:rFonts w:asciiTheme="minorHAnsi" w:hAnsiTheme="minorHAnsi" w:cstheme="minorHAnsi"/>
          <w:color w:val="133F4D"/>
        </w:rPr>
        <w:t xml:space="preserve"> modernes comme </w:t>
      </w:r>
      <w:proofErr w:type="spellStart"/>
      <w:r w:rsidRPr="005420BF">
        <w:rPr>
          <w:rFonts w:asciiTheme="minorHAnsi" w:hAnsiTheme="minorHAnsi" w:cstheme="minorHAnsi"/>
          <w:color w:val="133F4D"/>
        </w:rPr>
        <w:t>FastAPI</w:t>
      </w:r>
      <w:proofErr w:type="spellEnd"/>
      <w:r w:rsidRPr="005420BF">
        <w:rPr>
          <w:rFonts w:asciiTheme="minorHAnsi" w:hAnsiTheme="minorHAnsi" w:cstheme="minorHAnsi"/>
          <w:color w:val="133F4D"/>
        </w:rPr>
        <w:t>, Flask et des architectures orientées événements.</w:t>
      </w:r>
    </w:p>
    <w:p w14:paraId="570299E7" w14:textId="77777777" w:rsidR="005420BF" w:rsidRPr="005420BF" w:rsidRDefault="005420BF" w:rsidP="005420BF">
      <w:pPr>
        <w:pStyle w:val="Corpsdetexte"/>
        <w:ind w:left="720"/>
        <w:rPr>
          <w:rFonts w:asciiTheme="minorHAnsi" w:hAnsiTheme="minorHAnsi" w:cstheme="minorHAnsi"/>
          <w:color w:val="133F4D"/>
        </w:rPr>
      </w:pPr>
    </w:p>
    <w:p w14:paraId="5E199DDC" w14:textId="151162A9" w:rsidR="005420BF" w:rsidRPr="005420BF" w:rsidRDefault="005420BF" w:rsidP="005420BF">
      <w:pPr>
        <w:pStyle w:val="Corpsdetexte"/>
        <w:numPr>
          <w:ilvl w:val="0"/>
          <w:numId w:val="5"/>
        </w:numPr>
        <w:rPr>
          <w:rFonts w:asciiTheme="minorHAnsi" w:hAnsiTheme="minorHAnsi" w:cstheme="minorHAnsi"/>
          <w:color w:val="133F4D"/>
        </w:rPr>
      </w:pPr>
      <w:r w:rsidRPr="005420BF">
        <w:rPr>
          <w:rFonts w:asciiTheme="minorHAnsi" w:hAnsiTheme="minorHAnsi" w:cstheme="minorHAnsi"/>
          <w:b/>
          <w:bCs/>
          <w:color w:val="133F4D"/>
        </w:rPr>
        <w:t>Gouvernance, Éthique &amp; Ingénierie du Prompt :</w:t>
      </w:r>
      <w:r w:rsidRPr="005420BF">
        <w:rPr>
          <w:rFonts w:asciiTheme="minorHAnsi" w:hAnsiTheme="minorHAnsi" w:cstheme="minorHAnsi"/>
          <w:color w:val="133F4D"/>
        </w:rPr>
        <w:t xml:space="preserve"> Définir le cadre d'ingénierie décisionnelle des </w:t>
      </w:r>
      <w:proofErr w:type="gramStart"/>
      <w:r w:rsidRPr="005420BF">
        <w:rPr>
          <w:rFonts w:asciiTheme="minorHAnsi" w:hAnsiTheme="minorHAnsi" w:cstheme="minorHAnsi"/>
          <w:color w:val="133F4D"/>
        </w:rPr>
        <w:t>modèles</w:t>
      </w:r>
      <w:proofErr w:type="gramEnd"/>
      <w:r w:rsidRPr="005420BF">
        <w:rPr>
          <w:rFonts w:asciiTheme="minorHAnsi" w:hAnsiTheme="minorHAnsi" w:cstheme="minorHAnsi"/>
          <w:color w:val="133F4D"/>
        </w:rPr>
        <w:t xml:space="preserve"> (prompt engineering avancé, Chain-of-</w:t>
      </w:r>
      <w:proofErr w:type="spellStart"/>
      <w:r w:rsidRPr="005420BF">
        <w:rPr>
          <w:rFonts w:asciiTheme="minorHAnsi" w:hAnsiTheme="minorHAnsi" w:cstheme="minorHAnsi"/>
          <w:color w:val="133F4D"/>
        </w:rPr>
        <w:t>Thought</w:t>
      </w:r>
      <w:proofErr w:type="spellEnd"/>
      <w:r w:rsidRPr="005420BF">
        <w:rPr>
          <w:rFonts w:asciiTheme="minorHAnsi" w:hAnsiTheme="minorHAnsi" w:cstheme="minorHAnsi"/>
          <w:color w:val="133F4D"/>
        </w:rPr>
        <w:t>, few-shot/</w:t>
      </w:r>
      <w:proofErr w:type="spellStart"/>
      <w:r w:rsidRPr="005420BF">
        <w:rPr>
          <w:rFonts w:asciiTheme="minorHAnsi" w:hAnsiTheme="minorHAnsi" w:cstheme="minorHAnsi"/>
          <w:color w:val="133F4D"/>
        </w:rPr>
        <w:t>zero</w:t>
      </w:r>
      <w:proofErr w:type="spellEnd"/>
      <w:r w:rsidRPr="005420BF">
        <w:rPr>
          <w:rFonts w:asciiTheme="minorHAnsi" w:hAnsiTheme="minorHAnsi" w:cstheme="minorHAnsi"/>
          <w:color w:val="133F4D"/>
        </w:rPr>
        <w:t xml:space="preserve">-shot, outputs structurés) tout en garantissant la conformité réglementaire (AI </w:t>
      </w:r>
      <w:proofErr w:type="spellStart"/>
      <w:r w:rsidRPr="005420BF">
        <w:rPr>
          <w:rFonts w:asciiTheme="minorHAnsi" w:hAnsiTheme="minorHAnsi" w:cstheme="minorHAnsi"/>
          <w:color w:val="133F4D"/>
        </w:rPr>
        <w:t>Act</w:t>
      </w:r>
      <w:proofErr w:type="spellEnd"/>
      <w:r w:rsidRPr="005420BF">
        <w:rPr>
          <w:rFonts w:asciiTheme="minorHAnsi" w:hAnsiTheme="minorHAnsi" w:cstheme="minorHAnsi"/>
          <w:color w:val="133F4D"/>
        </w:rPr>
        <w:t>), la confidentialité des données et la maîtrise des hallucinations.</w:t>
      </w:r>
    </w:p>
    <w:p w14:paraId="69760721" w14:textId="77777777" w:rsidR="005420BF" w:rsidRPr="005420BF" w:rsidRDefault="005420BF" w:rsidP="005420BF">
      <w:pPr>
        <w:pStyle w:val="Corpsdetexte"/>
        <w:ind w:left="720"/>
        <w:rPr>
          <w:rFonts w:asciiTheme="minorHAnsi" w:hAnsiTheme="minorHAnsi" w:cstheme="minorHAnsi"/>
          <w:color w:val="133F4D"/>
        </w:rPr>
      </w:pPr>
    </w:p>
    <w:p w14:paraId="17C9E328" w14:textId="19D708B7" w:rsidR="005420BF" w:rsidRPr="005420BF" w:rsidRDefault="005420BF" w:rsidP="005420BF">
      <w:pPr>
        <w:pStyle w:val="Corpsdetexte"/>
        <w:numPr>
          <w:ilvl w:val="0"/>
          <w:numId w:val="5"/>
        </w:numPr>
        <w:rPr>
          <w:rFonts w:asciiTheme="minorHAnsi" w:hAnsiTheme="minorHAnsi" w:cstheme="minorHAnsi"/>
          <w:color w:val="133F4D"/>
        </w:rPr>
      </w:pPr>
      <w:r w:rsidRPr="005420BF">
        <w:rPr>
          <w:rFonts w:asciiTheme="minorHAnsi" w:hAnsiTheme="minorHAnsi" w:cstheme="minorHAnsi"/>
          <w:b/>
          <w:bCs/>
          <w:color w:val="133F4D"/>
        </w:rPr>
        <w:t>Productivité &amp; Adoption des Outils GenIA :</w:t>
      </w:r>
      <w:r w:rsidRPr="005420BF">
        <w:rPr>
          <w:rFonts w:asciiTheme="minorHAnsi" w:hAnsiTheme="minorHAnsi" w:cstheme="minorHAnsi"/>
          <w:color w:val="133F4D"/>
        </w:rPr>
        <w:t xml:space="preserve"> Intégrer et promouvoir l'usage quotidien des assistants d'IA de pointe (</w:t>
      </w:r>
      <w:proofErr w:type="spellStart"/>
      <w:r w:rsidRPr="005420BF">
        <w:rPr>
          <w:rFonts w:asciiTheme="minorHAnsi" w:hAnsiTheme="minorHAnsi" w:cstheme="minorHAnsi"/>
          <w:color w:val="133F4D"/>
        </w:rPr>
        <w:t>GitLab</w:t>
      </w:r>
      <w:proofErr w:type="spellEnd"/>
      <w:r w:rsidRPr="005420BF">
        <w:rPr>
          <w:rFonts w:asciiTheme="minorHAnsi" w:hAnsiTheme="minorHAnsi" w:cstheme="minorHAnsi"/>
          <w:color w:val="133F4D"/>
        </w:rPr>
        <w:t xml:space="preserve"> </w:t>
      </w:r>
      <w:proofErr w:type="spellStart"/>
      <w:r w:rsidRPr="005420BF">
        <w:rPr>
          <w:rFonts w:asciiTheme="minorHAnsi" w:hAnsiTheme="minorHAnsi" w:cstheme="minorHAnsi"/>
          <w:color w:val="133F4D"/>
        </w:rPr>
        <w:t>Copilot</w:t>
      </w:r>
      <w:proofErr w:type="spellEnd"/>
      <w:r w:rsidRPr="005420BF">
        <w:rPr>
          <w:rFonts w:asciiTheme="minorHAnsi" w:hAnsiTheme="minorHAnsi" w:cstheme="minorHAnsi"/>
          <w:color w:val="133F4D"/>
        </w:rPr>
        <w:t xml:space="preserve">, </w:t>
      </w:r>
      <w:proofErr w:type="spellStart"/>
      <w:r w:rsidRPr="005420BF">
        <w:rPr>
          <w:rFonts w:asciiTheme="minorHAnsi" w:hAnsiTheme="minorHAnsi" w:cstheme="minorHAnsi"/>
          <w:color w:val="133F4D"/>
        </w:rPr>
        <w:t>ChatGPT</w:t>
      </w:r>
      <w:proofErr w:type="spellEnd"/>
      <w:r w:rsidRPr="005420BF">
        <w:rPr>
          <w:rFonts w:asciiTheme="minorHAnsi" w:hAnsiTheme="minorHAnsi" w:cstheme="minorHAnsi"/>
          <w:color w:val="133F4D"/>
        </w:rPr>
        <w:t>, Claude, Gemini) pour accélérer le cycle de développement des équipes et optimiser l'ingénierie logicielle.</w:t>
      </w:r>
    </w:p>
    <w:p w14:paraId="43252071" w14:textId="77777777" w:rsidR="005420BF" w:rsidRPr="005420BF" w:rsidRDefault="005420BF" w:rsidP="005420BF">
      <w:pPr>
        <w:pStyle w:val="Corpsdetexte"/>
        <w:ind w:left="720"/>
        <w:rPr>
          <w:rFonts w:asciiTheme="minorHAnsi" w:hAnsiTheme="minorHAnsi" w:cstheme="minorHAnsi"/>
          <w:color w:val="133F4D"/>
        </w:rPr>
      </w:pPr>
    </w:p>
    <w:p w14:paraId="371C2E07" w14:textId="6FFC7519" w:rsidR="005420BF" w:rsidRPr="005420BF" w:rsidRDefault="005420BF" w:rsidP="005420BF">
      <w:pPr>
        <w:pStyle w:val="Corpsdetexte"/>
        <w:numPr>
          <w:ilvl w:val="0"/>
          <w:numId w:val="5"/>
        </w:numPr>
        <w:rPr>
          <w:rFonts w:asciiTheme="minorHAnsi" w:hAnsiTheme="minorHAnsi" w:cstheme="minorHAnsi"/>
          <w:color w:val="133F4D"/>
        </w:rPr>
      </w:pPr>
      <w:r w:rsidRPr="005420BF">
        <w:rPr>
          <w:rFonts w:asciiTheme="minorHAnsi" w:hAnsiTheme="minorHAnsi" w:cstheme="minorHAnsi"/>
          <w:b/>
          <w:bCs/>
          <w:color w:val="133F4D"/>
        </w:rPr>
        <w:t>Veille Technologique, R&amp;D &amp; Incubation :</w:t>
      </w:r>
      <w:r w:rsidRPr="005420BF">
        <w:rPr>
          <w:rFonts w:asciiTheme="minorHAnsi" w:hAnsiTheme="minorHAnsi" w:cstheme="minorHAnsi"/>
          <w:color w:val="133F4D"/>
        </w:rPr>
        <w:t xml:space="preserve"> Piloter la veille stratégique sur les ruptures technologiques en IA générative, expérimenter les nouvelles architectures émergentes et mener des PoC (Proof of Concept) transformateurs pour Orange </w:t>
      </w:r>
      <w:proofErr w:type="spellStart"/>
      <w:r w:rsidRPr="005420BF">
        <w:rPr>
          <w:rFonts w:asciiTheme="minorHAnsi" w:hAnsiTheme="minorHAnsi" w:cstheme="minorHAnsi"/>
          <w:color w:val="133F4D"/>
        </w:rPr>
        <w:t>Wholesale</w:t>
      </w:r>
      <w:proofErr w:type="spellEnd"/>
      <w:r w:rsidRPr="005420BF">
        <w:rPr>
          <w:rFonts w:asciiTheme="minorHAnsi" w:hAnsiTheme="minorHAnsi" w:cstheme="minorHAnsi"/>
          <w:color w:val="133F4D"/>
        </w:rPr>
        <w:t>.</w:t>
      </w:r>
    </w:p>
    <w:p w14:paraId="5F20DF66" w14:textId="77777777" w:rsidR="005420BF" w:rsidRPr="005420BF" w:rsidRDefault="005420BF" w:rsidP="005420BF">
      <w:pPr>
        <w:pStyle w:val="Corpsdetexte"/>
        <w:ind w:left="720"/>
        <w:rPr>
          <w:rFonts w:asciiTheme="minorHAnsi" w:hAnsiTheme="minorHAnsi" w:cstheme="minorHAnsi"/>
          <w:color w:val="133F4D"/>
        </w:rPr>
      </w:pPr>
    </w:p>
    <w:p w14:paraId="4F1E9ABC" w14:textId="025A594F" w:rsidR="005420BF" w:rsidRPr="005420BF" w:rsidRDefault="005420BF" w:rsidP="005420BF">
      <w:pPr>
        <w:pStyle w:val="Corpsdetexte"/>
        <w:numPr>
          <w:ilvl w:val="0"/>
          <w:numId w:val="5"/>
        </w:numPr>
        <w:rPr>
          <w:rFonts w:asciiTheme="minorHAnsi" w:hAnsiTheme="minorHAnsi" w:cstheme="minorHAnsi"/>
          <w:color w:val="133F4D"/>
        </w:rPr>
      </w:pPr>
      <w:r w:rsidRPr="005420BF">
        <w:rPr>
          <w:rFonts w:asciiTheme="minorHAnsi" w:hAnsiTheme="minorHAnsi" w:cstheme="minorHAnsi"/>
          <w:b/>
          <w:bCs/>
          <w:color w:val="133F4D"/>
        </w:rPr>
        <w:t>Acculturation &amp; Leadership Technique :</w:t>
      </w:r>
      <w:r w:rsidRPr="005420BF">
        <w:rPr>
          <w:rFonts w:asciiTheme="minorHAnsi" w:hAnsiTheme="minorHAnsi" w:cstheme="minorHAnsi"/>
          <w:color w:val="133F4D"/>
        </w:rPr>
        <w:t xml:space="preserve"> Assurer la montée en compétences globale de l'équipe, évangéliser les meilleures pratiques agentiques auprès des décideurs et animer la communauté technique Data &amp; IA.</w:t>
      </w:r>
    </w:p>
    <w:p w14:paraId="082F34FA" w14:textId="6A34C5E6" w:rsidR="00705D81" w:rsidRDefault="00705D81">
      <w:pPr>
        <w:pStyle w:val="Corpsdetexte"/>
      </w:pPr>
    </w:p>
    <w:p w14:paraId="452959A6" w14:textId="77777777" w:rsidR="005420BF" w:rsidRDefault="005420BF">
      <w:pPr>
        <w:pStyle w:val="Corpsdetexte"/>
      </w:pPr>
    </w:p>
    <w:p w14:paraId="11D81CD7" w14:textId="77777777" w:rsidR="001F0840" w:rsidRDefault="001F0840">
      <w:pPr>
        <w:pStyle w:val="Corpsdetexte"/>
        <w:spacing w:before="2"/>
        <w:rPr>
          <w:sz w:val="24"/>
        </w:rPr>
      </w:pPr>
    </w:p>
    <w:p w14:paraId="1BC9DD1C" w14:textId="77777777" w:rsidR="001F0840" w:rsidRDefault="001F0840">
      <w:pPr>
        <w:pStyle w:val="Corpsdetexte"/>
        <w:spacing w:before="2"/>
        <w:rPr>
          <w:sz w:val="24"/>
        </w:rPr>
      </w:pPr>
    </w:p>
    <w:p w14:paraId="012F4937" w14:textId="77777777" w:rsidR="00705D81" w:rsidRDefault="00982C60">
      <w:pPr>
        <w:pStyle w:val="Titre1"/>
        <w:spacing w:before="101"/>
        <w:ind w:left="186"/>
      </w:pPr>
      <w:r>
        <w:rPr>
          <w:color w:val="0167AC"/>
        </w:rPr>
        <w:t>Les</w:t>
      </w:r>
      <w:r>
        <w:rPr>
          <w:color w:val="0167AC"/>
          <w:spacing w:val="-2"/>
        </w:rPr>
        <w:t xml:space="preserve"> </w:t>
      </w:r>
      <w:r>
        <w:rPr>
          <w:color w:val="0167AC"/>
        </w:rPr>
        <w:t>compétences</w:t>
      </w:r>
      <w:r>
        <w:rPr>
          <w:color w:val="0167AC"/>
          <w:spacing w:val="-2"/>
        </w:rPr>
        <w:t xml:space="preserve"> </w:t>
      </w:r>
      <w:r>
        <w:rPr>
          <w:color w:val="0167AC"/>
        </w:rPr>
        <w:t>requises</w:t>
      </w:r>
      <w:r>
        <w:rPr>
          <w:color w:val="0167AC"/>
          <w:spacing w:val="-2"/>
        </w:rPr>
        <w:t xml:space="preserve"> </w:t>
      </w:r>
      <w:r>
        <w:rPr>
          <w:color w:val="0167AC"/>
        </w:rPr>
        <w:t>:</w:t>
      </w:r>
    </w:p>
    <w:p w14:paraId="0E1880CD" w14:textId="79CE54E1" w:rsidR="00705D81" w:rsidRDefault="007875FA">
      <w:pPr>
        <w:pStyle w:val="Paragraphedeliste"/>
        <w:numPr>
          <w:ilvl w:val="0"/>
          <w:numId w:val="2"/>
        </w:numPr>
        <w:tabs>
          <w:tab w:val="left" w:pos="835"/>
          <w:tab w:val="left" w:pos="836"/>
        </w:tabs>
        <w:spacing w:before="199" w:line="273" w:lineRule="auto"/>
        <w:ind w:left="835" w:right="115"/>
        <w:rPr>
          <w:sz w:val="20"/>
        </w:rPr>
      </w:pPr>
      <w:r w:rsidRPr="007875FA">
        <w:rPr>
          <w:color w:val="133F4D"/>
          <w:sz w:val="20"/>
        </w:rPr>
        <w:t xml:space="preserve">De formation Ingénieur en informatique, vous disposez de plus de </w:t>
      </w:r>
      <w:r w:rsidR="005420BF">
        <w:rPr>
          <w:color w:val="133F4D"/>
          <w:sz w:val="20"/>
        </w:rPr>
        <w:t>7</w:t>
      </w:r>
      <w:r w:rsidRPr="007875FA">
        <w:rPr>
          <w:color w:val="133F4D"/>
          <w:sz w:val="20"/>
        </w:rPr>
        <w:t xml:space="preserve"> ans d'expérience en IA / GenAI et d'une expertise solide en développement de solutions d'IA G</w:t>
      </w:r>
      <w:r w:rsidR="00BF590F">
        <w:rPr>
          <w:color w:val="133F4D"/>
          <w:sz w:val="20"/>
        </w:rPr>
        <w:t>é</w:t>
      </w:r>
      <w:r w:rsidRPr="007875FA">
        <w:rPr>
          <w:color w:val="133F4D"/>
          <w:sz w:val="20"/>
        </w:rPr>
        <w:t>n</w:t>
      </w:r>
      <w:r w:rsidR="00BF590F">
        <w:rPr>
          <w:color w:val="133F4D"/>
          <w:sz w:val="20"/>
        </w:rPr>
        <w:t>é</w:t>
      </w:r>
      <w:r w:rsidRPr="007875FA">
        <w:rPr>
          <w:color w:val="133F4D"/>
          <w:sz w:val="20"/>
        </w:rPr>
        <w:t>rative.</w:t>
      </w:r>
    </w:p>
    <w:p w14:paraId="5D11E654" w14:textId="77777777" w:rsidR="00705D81" w:rsidRDefault="00705D81">
      <w:pPr>
        <w:pStyle w:val="Corpsdetexte"/>
        <w:rPr>
          <w:sz w:val="22"/>
        </w:rPr>
      </w:pPr>
    </w:p>
    <w:p w14:paraId="12BE1027" w14:textId="020A5A89" w:rsidR="00705D81" w:rsidRDefault="00982C60" w:rsidP="00F11703">
      <w:pPr>
        <w:ind w:firstLine="116"/>
        <w:rPr>
          <w:color w:val="133F4D"/>
        </w:rPr>
      </w:pPr>
      <w:r>
        <w:rPr>
          <w:color w:val="133F4D"/>
        </w:rPr>
        <w:t>Compétences</w:t>
      </w:r>
      <w:r>
        <w:rPr>
          <w:color w:val="133F4D"/>
          <w:spacing w:val="-9"/>
        </w:rPr>
        <w:t xml:space="preserve"> </w:t>
      </w:r>
      <w:r>
        <w:rPr>
          <w:color w:val="133F4D"/>
        </w:rPr>
        <w:t>techniques</w:t>
      </w:r>
      <w:r>
        <w:rPr>
          <w:color w:val="133F4D"/>
          <w:spacing w:val="-9"/>
        </w:rPr>
        <w:t xml:space="preserve"> </w:t>
      </w:r>
      <w:r>
        <w:rPr>
          <w:color w:val="133F4D"/>
        </w:rPr>
        <w:t>exigées</w:t>
      </w:r>
      <w:r>
        <w:rPr>
          <w:color w:val="133F4D"/>
          <w:spacing w:val="-9"/>
        </w:rPr>
        <w:t xml:space="preserve"> </w:t>
      </w:r>
      <w:r>
        <w:rPr>
          <w:color w:val="133F4D"/>
        </w:rPr>
        <w:t>:</w:t>
      </w:r>
    </w:p>
    <w:p w14:paraId="20AAB239" w14:textId="77777777" w:rsidR="00DD1745" w:rsidRDefault="00DD1745">
      <w:pPr>
        <w:pStyle w:val="Corpsdetexte"/>
        <w:spacing w:before="152"/>
        <w:ind w:left="116"/>
      </w:pPr>
    </w:p>
    <w:p w14:paraId="777F8401" w14:textId="68A8098E" w:rsidR="005420BF" w:rsidRDefault="005420BF" w:rsidP="005420BF">
      <w:pPr>
        <w:rPr>
          <w:rFonts w:asciiTheme="minorHAnsi" w:hAnsiTheme="minorHAnsi" w:cstheme="minorHAnsi"/>
          <w:b/>
          <w:bCs/>
          <w:color w:val="133F4D"/>
          <w:sz w:val="20"/>
        </w:rPr>
      </w:pPr>
      <w:r>
        <w:rPr>
          <w:rFonts w:asciiTheme="minorHAnsi" w:hAnsiTheme="minorHAnsi" w:cstheme="minorHAnsi"/>
          <w:b/>
          <w:bCs/>
          <w:color w:val="133F4D"/>
          <w:sz w:val="20"/>
        </w:rPr>
        <w:t xml:space="preserve">1. </w:t>
      </w:r>
      <w:r w:rsidRPr="005420BF">
        <w:rPr>
          <w:rFonts w:asciiTheme="minorHAnsi" w:hAnsiTheme="minorHAnsi" w:cstheme="minorHAnsi"/>
          <w:b/>
          <w:bCs/>
          <w:color w:val="133F4D"/>
          <w:sz w:val="20"/>
        </w:rPr>
        <w:t>Architecture, Vision Stratégique &amp; Gouvernance</w:t>
      </w:r>
    </w:p>
    <w:p w14:paraId="063EDE8C" w14:textId="77777777" w:rsidR="005420BF" w:rsidRPr="005420BF" w:rsidRDefault="005420BF" w:rsidP="005420BF">
      <w:pPr>
        <w:rPr>
          <w:rFonts w:asciiTheme="minorHAnsi" w:hAnsiTheme="minorHAnsi" w:cstheme="minorHAnsi"/>
          <w:b/>
          <w:bCs/>
          <w:color w:val="133F4D"/>
          <w:sz w:val="20"/>
        </w:rPr>
      </w:pPr>
    </w:p>
    <w:p w14:paraId="71F82115" w14:textId="77777777" w:rsidR="005420BF" w:rsidRPr="005420BF" w:rsidRDefault="005420BF" w:rsidP="005420BF">
      <w:pPr>
        <w:numPr>
          <w:ilvl w:val="0"/>
          <w:numId w:val="9"/>
        </w:numPr>
        <w:rPr>
          <w:rFonts w:asciiTheme="minorHAnsi" w:hAnsiTheme="minorHAnsi" w:cstheme="minorHAnsi"/>
          <w:color w:val="133F4D"/>
          <w:sz w:val="20"/>
        </w:rPr>
      </w:pPr>
      <w:r w:rsidRPr="005420BF">
        <w:rPr>
          <w:rFonts w:asciiTheme="minorHAnsi" w:hAnsiTheme="minorHAnsi" w:cstheme="minorHAnsi"/>
          <w:b/>
          <w:bCs/>
          <w:color w:val="133F4D"/>
          <w:sz w:val="20"/>
        </w:rPr>
        <w:t xml:space="preserve">Vision &amp; </w:t>
      </w:r>
      <w:proofErr w:type="spellStart"/>
      <w:r w:rsidRPr="005420BF">
        <w:rPr>
          <w:rFonts w:asciiTheme="minorHAnsi" w:hAnsiTheme="minorHAnsi" w:cstheme="minorHAnsi"/>
          <w:b/>
          <w:bCs/>
          <w:color w:val="133F4D"/>
          <w:sz w:val="20"/>
        </w:rPr>
        <w:t>Alignment</w:t>
      </w:r>
      <w:proofErr w:type="spellEnd"/>
      <w:r w:rsidRPr="005420BF">
        <w:rPr>
          <w:rFonts w:asciiTheme="minorHAnsi" w:hAnsiTheme="minorHAnsi" w:cstheme="minorHAnsi"/>
          <w:b/>
          <w:bCs/>
          <w:color w:val="133F4D"/>
          <w:sz w:val="20"/>
        </w:rPr>
        <w:t xml:space="preserve"> Stratégique :</w:t>
      </w:r>
      <w:r w:rsidRPr="005420BF">
        <w:rPr>
          <w:rFonts w:asciiTheme="minorHAnsi" w:hAnsiTheme="minorHAnsi" w:cstheme="minorHAnsi"/>
          <w:color w:val="133F4D"/>
          <w:sz w:val="20"/>
        </w:rPr>
        <w:t xml:space="preserve"> Capacité démontrée à définir une vision technologique à long terme pour l'IA Générative et Agentique, à traduire la stratégie globale de l'entreprise en feuille de route opérationnelle et à identifier les cas d'usage à fort ROI.</w:t>
      </w:r>
    </w:p>
    <w:p w14:paraId="571A133F" w14:textId="77777777" w:rsidR="005420BF" w:rsidRPr="005420BF" w:rsidRDefault="005420BF" w:rsidP="005420BF">
      <w:pPr>
        <w:numPr>
          <w:ilvl w:val="0"/>
          <w:numId w:val="9"/>
        </w:numPr>
        <w:rPr>
          <w:rFonts w:asciiTheme="minorHAnsi" w:hAnsiTheme="minorHAnsi" w:cstheme="minorHAnsi"/>
          <w:color w:val="133F4D"/>
          <w:sz w:val="20"/>
        </w:rPr>
      </w:pPr>
      <w:r w:rsidRPr="005420BF">
        <w:rPr>
          <w:rFonts w:asciiTheme="minorHAnsi" w:hAnsiTheme="minorHAnsi" w:cstheme="minorHAnsi"/>
          <w:b/>
          <w:bCs/>
          <w:color w:val="133F4D"/>
          <w:sz w:val="20"/>
        </w:rPr>
        <w:t>Architecture d'Entreprise &amp; Urbanisation SI :</w:t>
      </w:r>
      <w:r w:rsidRPr="005420BF">
        <w:rPr>
          <w:rFonts w:asciiTheme="minorHAnsi" w:hAnsiTheme="minorHAnsi" w:cstheme="minorHAnsi"/>
          <w:color w:val="133F4D"/>
          <w:sz w:val="20"/>
        </w:rPr>
        <w:t xml:space="preserve"> Solide maîtrise des principes d'architecture d'entreprise pour intégrer de manière fluide, sécurisée et évolutive les solutions GenAI au sein de SI complexes et d'infrastructures hybrides/</w:t>
      </w:r>
      <w:proofErr w:type="spellStart"/>
      <w:r w:rsidRPr="005420BF">
        <w:rPr>
          <w:rFonts w:asciiTheme="minorHAnsi" w:hAnsiTheme="minorHAnsi" w:cstheme="minorHAnsi"/>
          <w:color w:val="133F4D"/>
          <w:sz w:val="20"/>
        </w:rPr>
        <w:t>multi-cloud</w:t>
      </w:r>
      <w:proofErr w:type="spellEnd"/>
      <w:r w:rsidRPr="005420BF">
        <w:rPr>
          <w:rFonts w:asciiTheme="minorHAnsi" w:hAnsiTheme="minorHAnsi" w:cstheme="minorHAnsi"/>
          <w:color w:val="133F4D"/>
          <w:sz w:val="20"/>
        </w:rPr>
        <w:t>.</w:t>
      </w:r>
    </w:p>
    <w:p w14:paraId="1E613207" w14:textId="77777777" w:rsidR="005420BF" w:rsidRDefault="005420BF" w:rsidP="005420BF">
      <w:pPr>
        <w:numPr>
          <w:ilvl w:val="0"/>
          <w:numId w:val="9"/>
        </w:numPr>
        <w:rPr>
          <w:rFonts w:asciiTheme="minorHAnsi" w:hAnsiTheme="minorHAnsi" w:cstheme="minorHAnsi"/>
          <w:color w:val="133F4D"/>
          <w:sz w:val="20"/>
        </w:rPr>
      </w:pPr>
      <w:r w:rsidRPr="005420BF">
        <w:rPr>
          <w:rFonts w:asciiTheme="minorHAnsi" w:hAnsiTheme="minorHAnsi" w:cstheme="minorHAnsi"/>
          <w:b/>
          <w:bCs/>
          <w:color w:val="133F4D"/>
          <w:sz w:val="20"/>
        </w:rPr>
        <w:t xml:space="preserve">Gouvernance, Ethique &amp; </w:t>
      </w:r>
      <w:proofErr w:type="spellStart"/>
      <w:r w:rsidRPr="005420BF">
        <w:rPr>
          <w:rFonts w:asciiTheme="minorHAnsi" w:hAnsiTheme="minorHAnsi" w:cstheme="minorHAnsi"/>
          <w:b/>
          <w:bCs/>
          <w:color w:val="133F4D"/>
          <w:sz w:val="20"/>
        </w:rPr>
        <w:t>FinOps</w:t>
      </w:r>
      <w:proofErr w:type="spellEnd"/>
      <w:r w:rsidRPr="005420BF">
        <w:rPr>
          <w:rFonts w:asciiTheme="minorHAnsi" w:hAnsiTheme="minorHAnsi" w:cstheme="minorHAnsi"/>
          <w:b/>
          <w:bCs/>
          <w:color w:val="133F4D"/>
          <w:sz w:val="20"/>
        </w:rPr>
        <w:t xml:space="preserve"> :</w:t>
      </w:r>
      <w:r w:rsidRPr="005420BF">
        <w:rPr>
          <w:rFonts w:asciiTheme="minorHAnsi" w:hAnsiTheme="minorHAnsi" w:cstheme="minorHAnsi"/>
          <w:color w:val="133F4D"/>
          <w:sz w:val="20"/>
        </w:rPr>
        <w:t xml:space="preserve"> Capacité à définir le cadre de gouvernance des modèles (</w:t>
      </w:r>
      <w:proofErr w:type="spellStart"/>
      <w:r w:rsidRPr="005420BF">
        <w:rPr>
          <w:rFonts w:asciiTheme="minorHAnsi" w:hAnsiTheme="minorHAnsi" w:cstheme="minorHAnsi"/>
          <w:color w:val="133F4D"/>
          <w:sz w:val="20"/>
        </w:rPr>
        <w:t>Responsible</w:t>
      </w:r>
      <w:proofErr w:type="spellEnd"/>
      <w:r w:rsidRPr="005420BF">
        <w:rPr>
          <w:rFonts w:asciiTheme="minorHAnsi" w:hAnsiTheme="minorHAnsi" w:cstheme="minorHAnsi"/>
          <w:color w:val="133F4D"/>
          <w:sz w:val="20"/>
        </w:rPr>
        <w:t xml:space="preserve"> AI, conformité AI </w:t>
      </w:r>
      <w:proofErr w:type="spellStart"/>
      <w:r w:rsidRPr="005420BF">
        <w:rPr>
          <w:rFonts w:asciiTheme="minorHAnsi" w:hAnsiTheme="minorHAnsi" w:cstheme="minorHAnsi"/>
          <w:color w:val="133F4D"/>
          <w:sz w:val="20"/>
        </w:rPr>
        <w:t>Act</w:t>
      </w:r>
      <w:proofErr w:type="spellEnd"/>
      <w:r w:rsidRPr="005420BF">
        <w:rPr>
          <w:rFonts w:asciiTheme="minorHAnsi" w:hAnsiTheme="minorHAnsi" w:cstheme="minorHAnsi"/>
          <w:color w:val="133F4D"/>
          <w:sz w:val="20"/>
        </w:rPr>
        <w:t>, sécurité et confidentialité des données) et à piloter l'optimisation des coûts d'infrastructure et de requêtage (</w:t>
      </w:r>
      <w:proofErr w:type="spellStart"/>
      <w:r w:rsidRPr="005420BF">
        <w:rPr>
          <w:rFonts w:asciiTheme="minorHAnsi" w:hAnsiTheme="minorHAnsi" w:cstheme="minorHAnsi"/>
          <w:color w:val="133F4D"/>
          <w:sz w:val="20"/>
        </w:rPr>
        <w:t>FinOps</w:t>
      </w:r>
      <w:proofErr w:type="spellEnd"/>
      <w:r w:rsidRPr="005420BF">
        <w:rPr>
          <w:rFonts w:asciiTheme="minorHAnsi" w:hAnsiTheme="minorHAnsi" w:cstheme="minorHAnsi"/>
          <w:color w:val="133F4D"/>
          <w:sz w:val="20"/>
        </w:rPr>
        <w:t>).</w:t>
      </w:r>
    </w:p>
    <w:p w14:paraId="3144A714" w14:textId="77777777" w:rsidR="005420BF" w:rsidRPr="005420BF" w:rsidRDefault="005420BF" w:rsidP="005420BF">
      <w:pPr>
        <w:ind w:left="476"/>
        <w:rPr>
          <w:rFonts w:asciiTheme="minorHAnsi" w:hAnsiTheme="minorHAnsi" w:cstheme="minorHAnsi"/>
          <w:color w:val="133F4D"/>
          <w:sz w:val="20"/>
        </w:rPr>
      </w:pPr>
    </w:p>
    <w:p w14:paraId="11C8FDBA" w14:textId="061BE056" w:rsidR="005420BF" w:rsidRDefault="005420BF" w:rsidP="005420BF">
      <w:pPr>
        <w:rPr>
          <w:rFonts w:asciiTheme="minorHAnsi" w:hAnsiTheme="minorHAnsi" w:cstheme="minorHAnsi"/>
          <w:b/>
          <w:bCs/>
          <w:color w:val="133F4D"/>
          <w:sz w:val="20"/>
        </w:rPr>
      </w:pPr>
      <w:r>
        <w:rPr>
          <w:rFonts w:asciiTheme="minorHAnsi" w:hAnsiTheme="minorHAnsi" w:cstheme="minorHAnsi"/>
          <w:b/>
          <w:bCs/>
          <w:color w:val="133F4D"/>
          <w:sz w:val="20"/>
        </w:rPr>
        <w:t xml:space="preserve">2. </w:t>
      </w:r>
      <w:r w:rsidRPr="005420BF">
        <w:rPr>
          <w:rFonts w:asciiTheme="minorHAnsi" w:hAnsiTheme="minorHAnsi" w:cstheme="minorHAnsi"/>
          <w:b/>
          <w:bCs/>
          <w:color w:val="133F4D"/>
          <w:sz w:val="20"/>
        </w:rPr>
        <w:t>Expertise Technique &amp; Ingénierie Agentique</w:t>
      </w:r>
    </w:p>
    <w:p w14:paraId="244BAFEA" w14:textId="77777777" w:rsidR="005420BF" w:rsidRPr="005420BF" w:rsidRDefault="005420BF" w:rsidP="005420BF">
      <w:pPr>
        <w:rPr>
          <w:rFonts w:asciiTheme="minorHAnsi" w:hAnsiTheme="minorHAnsi" w:cstheme="minorHAnsi"/>
          <w:b/>
          <w:bCs/>
          <w:color w:val="133F4D"/>
          <w:sz w:val="20"/>
        </w:rPr>
      </w:pPr>
    </w:p>
    <w:p w14:paraId="66BA9179" w14:textId="77777777" w:rsidR="005420BF" w:rsidRPr="005420BF" w:rsidRDefault="005420BF" w:rsidP="005420BF">
      <w:pPr>
        <w:numPr>
          <w:ilvl w:val="0"/>
          <w:numId w:val="9"/>
        </w:numPr>
        <w:rPr>
          <w:rFonts w:asciiTheme="minorHAnsi" w:hAnsiTheme="minorHAnsi" w:cstheme="minorHAnsi"/>
          <w:color w:val="133F4D"/>
          <w:sz w:val="20"/>
        </w:rPr>
      </w:pPr>
      <w:r w:rsidRPr="005420BF">
        <w:rPr>
          <w:rFonts w:asciiTheme="minorHAnsi" w:hAnsiTheme="minorHAnsi" w:cstheme="minorHAnsi"/>
          <w:b/>
          <w:bCs/>
          <w:color w:val="133F4D"/>
          <w:sz w:val="20"/>
        </w:rPr>
        <w:t>Expertise Stratégique &amp; Opérationnelle en IA Générative :</w:t>
      </w:r>
      <w:r w:rsidRPr="005420BF">
        <w:rPr>
          <w:rFonts w:asciiTheme="minorHAnsi" w:hAnsiTheme="minorHAnsi" w:cstheme="minorHAnsi"/>
          <w:color w:val="133F4D"/>
          <w:sz w:val="20"/>
        </w:rPr>
        <w:t xml:space="preserve"> Expérience consolidée dans la conception, le fine-tuning, l'évaluation continue (benchmarks RAG, </w:t>
      </w:r>
      <w:proofErr w:type="spellStart"/>
      <w:r w:rsidRPr="005420BF">
        <w:rPr>
          <w:rFonts w:asciiTheme="minorHAnsi" w:hAnsiTheme="minorHAnsi" w:cstheme="minorHAnsi"/>
          <w:color w:val="133F4D"/>
          <w:sz w:val="20"/>
        </w:rPr>
        <w:t>guardrails</w:t>
      </w:r>
      <w:proofErr w:type="spellEnd"/>
      <w:r w:rsidRPr="005420BF">
        <w:rPr>
          <w:rFonts w:asciiTheme="minorHAnsi" w:hAnsiTheme="minorHAnsi" w:cstheme="minorHAnsi"/>
          <w:color w:val="133F4D"/>
          <w:sz w:val="20"/>
        </w:rPr>
        <w:t>) et la mise en production à grande échelle de solutions basées sur des modèles de fondation.</w:t>
      </w:r>
    </w:p>
    <w:p w14:paraId="1E6BC50C" w14:textId="77777777" w:rsidR="005420BF" w:rsidRPr="005420BF" w:rsidRDefault="005420BF" w:rsidP="005420BF">
      <w:pPr>
        <w:numPr>
          <w:ilvl w:val="0"/>
          <w:numId w:val="9"/>
        </w:numPr>
        <w:rPr>
          <w:rFonts w:asciiTheme="minorHAnsi" w:hAnsiTheme="minorHAnsi" w:cstheme="minorHAnsi"/>
          <w:color w:val="133F4D"/>
          <w:sz w:val="20"/>
        </w:rPr>
      </w:pPr>
      <w:r w:rsidRPr="005420BF">
        <w:rPr>
          <w:rFonts w:asciiTheme="minorHAnsi" w:hAnsiTheme="minorHAnsi" w:cstheme="minorHAnsi"/>
          <w:b/>
          <w:bCs/>
          <w:color w:val="133F4D"/>
          <w:sz w:val="20"/>
        </w:rPr>
        <w:t>Architecture &amp; Conception Agentique Avancée :</w:t>
      </w:r>
      <w:r w:rsidRPr="005420BF">
        <w:rPr>
          <w:rFonts w:asciiTheme="minorHAnsi" w:hAnsiTheme="minorHAnsi" w:cstheme="minorHAnsi"/>
          <w:color w:val="133F4D"/>
          <w:sz w:val="20"/>
        </w:rPr>
        <w:t xml:space="preserve"> Expert(e) en conception d’agents autonomes complexes (mémoire court/long terme, </w:t>
      </w:r>
      <w:proofErr w:type="spellStart"/>
      <w:r w:rsidRPr="005420BF">
        <w:rPr>
          <w:rFonts w:asciiTheme="minorHAnsi" w:hAnsiTheme="minorHAnsi" w:cstheme="minorHAnsi"/>
          <w:color w:val="133F4D"/>
          <w:sz w:val="20"/>
        </w:rPr>
        <w:t>tool-calling</w:t>
      </w:r>
      <w:proofErr w:type="spellEnd"/>
      <w:r w:rsidRPr="005420BF">
        <w:rPr>
          <w:rFonts w:asciiTheme="minorHAnsi" w:hAnsiTheme="minorHAnsi" w:cstheme="minorHAnsi"/>
          <w:color w:val="133F4D"/>
          <w:sz w:val="20"/>
        </w:rPr>
        <w:t xml:space="preserve"> / MCP, boucles de réflexion </w:t>
      </w:r>
      <w:proofErr w:type="spellStart"/>
      <w:r w:rsidRPr="005420BF">
        <w:rPr>
          <w:rFonts w:asciiTheme="minorHAnsi" w:hAnsiTheme="minorHAnsi" w:cstheme="minorHAnsi"/>
          <w:color w:val="133F4D"/>
          <w:sz w:val="20"/>
        </w:rPr>
        <w:t>ReAct</w:t>
      </w:r>
      <w:proofErr w:type="spellEnd"/>
      <w:r w:rsidRPr="005420BF">
        <w:rPr>
          <w:rFonts w:asciiTheme="minorHAnsi" w:hAnsiTheme="minorHAnsi" w:cstheme="minorHAnsi"/>
          <w:color w:val="133F4D"/>
          <w:sz w:val="20"/>
        </w:rPr>
        <w:t xml:space="preserve">, </w:t>
      </w:r>
      <w:proofErr w:type="spellStart"/>
      <w:r w:rsidRPr="005420BF">
        <w:rPr>
          <w:rFonts w:asciiTheme="minorHAnsi" w:hAnsiTheme="minorHAnsi" w:cstheme="minorHAnsi"/>
          <w:color w:val="133F4D"/>
          <w:sz w:val="20"/>
        </w:rPr>
        <w:t>CoT</w:t>
      </w:r>
      <w:proofErr w:type="spellEnd"/>
      <w:r w:rsidRPr="005420BF">
        <w:rPr>
          <w:rFonts w:asciiTheme="minorHAnsi" w:hAnsiTheme="minorHAnsi" w:cstheme="minorHAnsi"/>
          <w:color w:val="133F4D"/>
          <w:sz w:val="20"/>
        </w:rPr>
        <w:t>, ToT) et en orchestration de systèmes multi-agents (</w:t>
      </w:r>
      <w:proofErr w:type="spellStart"/>
      <w:r w:rsidRPr="005420BF">
        <w:rPr>
          <w:rFonts w:asciiTheme="minorHAnsi" w:hAnsiTheme="minorHAnsi" w:cstheme="minorHAnsi"/>
          <w:color w:val="133F4D"/>
          <w:sz w:val="20"/>
        </w:rPr>
        <w:t>LangChain</w:t>
      </w:r>
      <w:proofErr w:type="spellEnd"/>
      <w:r w:rsidRPr="005420BF">
        <w:rPr>
          <w:rFonts w:asciiTheme="minorHAnsi" w:hAnsiTheme="minorHAnsi" w:cstheme="minorHAnsi"/>
          <w:color w:val="133F4D"/>
          <w:sz w:val="20"/>
        </w:rPr>
        <w:t xml:space="preserve">, </w:t>
      </w:r>
      <w:proofErr w:type="spellStart"/>
      <w:r w:rsidRPr="005420BF">
        <w:rPr>
          <w:rFonts w:asciiTheme="minorHAnsi" w:hAnsiTheme="minorHAnsi" w:cstheme="minorHAnsi"/>
          <w:color w:val="133F4D"/>
          <w:sz w:val="20"/>
        </w:rPr>
        <w:t>LangGraph</w:t>
      </w:r>
      <w:proofErr w:type="spellEnd"/>
      <w:r w:rsidRPr="005420BF">
        <w:rPr>
          <w:rFonts w:asciiTheme="minorHAnsi" w:hAnsiTheme="minorHAnsi" w:cstheme="minorHAnsi"/>
          <w:color w:val="133F4D"/>
          <w:sz w:val="20"/>
        </w:rPr>
        <w:t>, ADK).</w:t>
      </w:r>
    </w:p>
    <w:p w14:paraId="27731B07" w14:textId="77777777" w:rsidR="005420BF" w:rsidRPr="005420BF" w:rsidRDefault="005420BF" w:rsidP="005420BF">
      <w:pPr>
        <w:numPr>
          <w:ilvl w:val="0"/>
          <w:numId w:val="9"/>
        </w:numPr>
        <w:rPr>
          <w:rFonts w:asciiTheme="minorHAnsi" w:hAnsiTheme="minorHAnsi" w:cstheme="minorHAnsi"/>
          <w:color w:val="133F4D"/>
          <w:sz w:val="20"/>
        </w:rPr>
      </w:pPr>
      <w:r w:rsidRPr="005420BF">
        <w:rPr>
          <w:rFonts w:asciiTheme="minorHAnsi" w:hAnsiTheme="minorHAnsi" w:cstheme="minorHAnsi"/>
          <w:b/>
          <w:bCs/>
          <w:color w:val="133F4D"/>
          <w:sz w:val="20"/>
        </w:rPr>
        <w:t xml:space="preserve">Développement Backend &amp; </w:t>
      </w:r>
      <w:proofErr w:type="spellStart"/>
      <w:r w:rsidRPr="005420BF">
        <w:rPr>
          <w:rFonts w:asciiTheme="minorHAnsi" w:hAnsiTheme="minorHAnsi" w:cstheme="minorHAnsi"/>
          <w:b/>
          <w:bCs/>
          <w:color w:val="133F4D"/>
          <w:sz w:val="20"/>
        </w:rPr>
        <w:t>Serving</w:t>
      </w:r>
      <w:proofErr w:type="spellEnd"/>
      <w:r w:rsidRPr="005420BF">
        <w:rPr>
          <w:rFonts w:asciiTheme="minorHAnsi" w:hAnsiTheme="minorHAnsi" w:cstheme="minorHAnsi"/>
          <w:b/>
          <w:bCs/>
          <w:color w:val="133F4D"/>
          <w:sz w:val="20"/>
        </w:rPr>
        <w:t xml:space="preserve"> :</w:t>
      </w:r>
      <w:r w:rsidRPr="005420BF">
        <w:rPr>
          <w:rFonts w:asciiTheme="minorHAnsi" w:hAnsiTheme="minorHAnsi" w:cstheme="minorHAnsi"/>
          <w:color w:val="133F4D"/>
          <w:sz w:val="20"/>
        </w:rPr>
        <w:t xml:space="preserve"> Maîtrise experte de Python et de la création d'APIs REST/</w:t>
      </w:r>
      <w:proofErr w:type="spellStart"/>
      <w:r w:rsidRPr="005420BF">
        <w:rPr>
          <w:rFonts w:asciiTheme="minorHAnsi" w:hAnsiTheme="minorHAnsi" w:cstheme="minorHAnsi"/>
          <w:color w:val="133F4D"/>
          <w:sz w:val="20"/>
        </w:rPr>
        <w:t>gRPC</w:t>
      </w:r>
      <w:proofErr w:type="spellEnd"/>
      <w:r w:rsidRPr="005420BF">
        <w:rPr>
          <w:rFonts w:asciiTheme="minorHAnsi" w:hAnsiTheme="minorHAnsi" w:cstheme="minorHAnsi"/>
          <w:color w:val="133F4D"/>
          <w:sz w:val="20"/>
        </w:rPr>
        <w:t xml:space="preserve"> performantes (</w:t>
      </w:r>
      <w:proofErr w:type="spellStart"/>
      <w:r w:rsidRPr="005420BF">
        <w:rPr>
          <w:rFonts w:asciiTheme="minorHAnsi" w:hAnsiTheme="minorHAnsi" w:cstheme="minorHAnsi"/>
          <w:color w:val="133F4D"/>
          <w:sz w:val="20"/>
        </w:rPr>
        <w:t>FastAPI</w:t>
      </w:r>
      <w:proofErr w:type="spellEnd"/>
      <w:r w:rsidRPr="005420BF">
        <w:rPr>
          <w:rFonts w:asciiTheme="minorHAnsi" w:hAnsiTheme="minorHAnsi" w:cstheme="minorHAnsi"/>
          <w:color w:val="133F4D"/>
          <w:sz w:val="20"/>
        </w:rPr>
        <w:t xml:space="preserve">, Flask), ainsi que des moteurs de </w:t>
      </w:r>
      <w:proofErr w:type="spellStart"/>
      <w:r w:rsidRPr="005420BF">
        <w:rPr>
          <w:rFonts w:asciiTheme="minorHAnsi" w:hAnsiTheme="minorHAnsi" w:cstheme="minorHAnsi"/>
          <w:color w:val="133F4D"/>
          <w:sz w:val="20"/>
        </w:rPr>
        <w:t>serving</w:t>
      </w:r>
      <w:proofErr w:type="spellEnd"/>
      <w:r w:rsidRPr="005420BF">
        <w:rPr>
          <w:rFonts w:asciiTheme="minorHAnsi" w:hAnsiTheme="minorHAnsi" w:cstheme="minorHAnsi"/>
          <w:color w:val="133F4D"/>
          <w:sz w:val="20"/>
        </w:rPr>
        <w:t xml:space="preserve"> de LLM (</w:t>
      </w:r>
      <w:proofErr w:type="spellStart"/>
      <w:r w:rsidRPr="005420BF">
        <w:rPr>
          <w:rFonts w:asciiTheme="minorHAnsi" w:hAnsiTheme="minorHAnsi" w:cstheme="minorHAnsi"/>
          <w:color w:val="133F4D"/>
          <w:sz w:val="20"/>
        </w:rPr>
        <w:t>vLLM</w:t>
      </w:r>
      <w:proofErr w:type="spellEnd"/>
      <w:r w:rsidRPr="005420BF">
        <w:rPr>
          <w:rFonts w:asciiTheme="minorHAnsi" w:hAnsiTheme="minorHAnsi" w:cstheme="minorHAnsi"/>
          <w:color w:val="133F4D"/>
          <w:sz w:val="20"/>
        </w:rPr>
        <w:t xml:space="preserve">, </w:t>
      </w:r>
      <w:proofErr w:type="spellStart"/>
      <w:r w:rsidRPr="005420BF">
        <w:rPr>
          <w:rFonts w:asciiTheme="minorHAnsi" w:hAnsiTheme="minorHAnsi" w:cstheme="minorHAnsi"/>
          <w:color w:val="133F4D"/>
          <w:sz w:val="20"/>
        </w:rPr>
        <w:t>Ollama</w:t>
      </w:r>
      <w:proofErr w:type="spellEnd"/>
      <w:r w:rsidRPr="005420BF">
        <w:rPr>
          <w:rFonts w:asciiTheme="minorHAnsi" w:hAnsiTheme="minorHAnsi" w:cstheme="minorHAnsi"/>
          <w:color w:val="133F4D"/>
          <w:sz w:val="20"/>
        </w:rPr>
        <w:t>, TGI) cloud et locaux.</w:t>
      </w:r>
    </w:p>
    <w:p w14:paraId="05E0A1D4" w14:textId="77777777" w:rsidR="005420BF" w:rsidRDefault="005420BF" w:rsidP="005420BF">
      <w:pPr>
        <w:numPr>
          <w:ilvl w:val="0"/>
          <w:numId w:val="9"/>
        </w:numPr>
        <w:rPr>
          <w:rFonts w:asciiTheme="minorHAnsi" w:hAnsiTheme="minorHAnsi" w:cstheme="minorHAnsi"/>
          <w:color w:val="133F4D"/>
          <w:sz w:val="20"/>
        </w:rPr>
      </w:pPr>
      <w:r w:rsidRPr="005420BF">
        <w:rPr>
          <w:rFonts w:asciiTheme="minorHAnsi" w:hAnsiTheme="minorHAnsi" w:cstheme="minorHAnsi"/>
          <w:b/>
          <w:bCs/>
          <w:color w:val="133F4D"/>
          <w:sz w:val="20"/>
        </w:rPr>
        <w:t xml:space="preserve">Industrialisation, </w:t>
      </w:r>
      <w:proofErr w:type="spellStart"/>
      <w:r w:rsidRPr="005420BF">
        <w:rPr>
          <w:rFonts w:asciiTheme="minorHAnsi" w:hAnsiTheme="minorHAnsi" w:cstheme="minorHAnsi"/>
          <w:b/>
          <w:bCs/>
          <w:color w:val="133F4D"/>
          <w:sz w:val="20"/>
        </w:rPr>
        <w:t>LLMOps</w:t>
      </w:r>
      <w:proofErr w:type="spellEnd"/>
      <w:r w:rsidRPr="005420BF">
        <w:rPr>
          <w:rFonts w:asciiTheme="minorHAnsi" w:hAnsiTheme="minorHAnsi" w:cstheme="minorHAnsi"/>
          <w:b/>
          <w:bCs/>
          <w:color w:val="133F4D"/>
          <w:sz w:val="20"/>
        </w:rPr>
        <w:t xml:space="preserve"> &amp; CI/CD </w:t>
      </w:r>
      <w:proofErr w:type="spellStart"/>
      <w:r w:rsidRPr="005420BF">
        <w:rPr>
          <w:rFonts w:asciiTheme="minorHAnsi" w:hAnsiTheme="minorHAnsi" w:cstheme="minorHAnsi"/>
          <w:b/>
          <w:bCs/>
          <w:color w:val="133F4D"/>
          <w:sz w:val="20"/>
        </w:rPr>
        <w:t>Multi-Cloud</w:t>
      </w:r>
      <w:proofErr w:type="spellEnd"/>
      <w:r w:rsidRPr="005420BF">
        <w:rPr>
          <w:rFonts w:asciiTheme="minorHAnsi" w:hAnsiTheme="minorHAnsi" w:cstheme="minorHAnsi"/>
          <w:b/>
          <w:bCs/>
          <w:color w:val="133F4D"/>
          <w:sz w:val="20"/>
        </w:rPr>
        <w:t xml:space="preserve"> :</w:t>
      </w:r>
      <w:r w:rsidRPr="005420BF">
        <w:rPr>
          <w:rFonts w:asciiTheme="minorHAnsi" w:hAnsiTheme="minorHAnsi" w:cstheme="minorHAnsi"/>
          <w:color w:val="133F4D"/>
          <w:sz w:val="20"/>
        </w:rPr>
        <w:t xml:space="preserve"> Pratique avancée des pipelines CI/CD sous </w:t>
      </w:r>
      <w:proofErr w:type="spellStart"/>
      <w:r w:rsidRPr="005420BF">
        <w:rPr>
          <w:rFonts w:asciiTheme="minorHAnsi" w:hAnsiTheme="minorHAnsi" w:cstheme="minorHAnsi"/>
          <w:color w:val="133F4D"/>
          <w:sz w:val="20"/>
        </w:rPr>
        <w:t>GitLab</w:t>
      </w:r>
      <w:proofErr w:type="spellEnd"/>
      <w:r w:rsidRPr="005420BF">
        <w:rPr>
          <w:rFonts w:asciiTheme="minorHAnsi" w:hAnsiTheme="minorHAnsi" w:cstheme="minorHAnsi"/>
          <w:color w:val="133F4D"/>
          <w:sz w:val="20"/>
        </w:rPr>
        <w:t xml:space="preserve"> CI (tests, conteneurisation Docker) et du déploiement d'agents sur des environnements Cloud (Azure, GCP, AWS) ou souverains / on-</w:t>
      </w:r>
      <w:proofErr w:type="spellStart"/>
      <w:r w:rsidRPr="005420BF">
        <w:rPr>
          <w:rFonts w:asciiTheme="minorHAnsi" w:hAnsiTheme="minorHAnsi" w:cstheme="minorHAnsi"/>
          <w:color w:val="133F4D"/>
          <w:sz w:val="20"/>
        </w:rPr>
        <w:t>premise</w:t>
      </w:r>
      <w:proofErr w:type="spellEnd"/>
      <w:r w:rsidRPr="005420BF">
        <w:rPr>
          <w:rFonts w:asciiTheme="minorHAnsi" w:hAnsiTheme="minorHAnsi" w:cstheme="minorHAnsi"/>
          <w:color w:val="133F4D"/>
          <w:sz w:val="20"/>
        </w:rPr>
        <w:t>.</w:t>
      </w:r>
    </w:p>
    <w:p w14:paraId="1325274F" w14:textId="77777777" w:rsidR="005420BF" w:rsidRPr="005420BF" w:rsidRDefault="005420BF" w:rsidP="005420BF">
      <w:pPr>
        <w:ind w:left="476"/>
        <w:rPr>
          <w:rFonts w:asciiTheme="minorHAnsi" w:hAnsiTheme="minorHAnsi" w:cstheme="minorHAnsi"/>
          <w:color w:val="133F4D"/>
          <w:sz w:val="20"/>
        </w:rPr>
      </w:pPr>
    </w:p>
    <w:p w14:paraId="15AD0408" w14:textId="77777777" w:rsidR="005420BF" w:rsidRDefault="005420BF" w:rsidP="005420BF">
      <w:pPr>
        <w:ind w:left="116"/>
        <w:rPr>
          <w:rFonts w:asciiTheme="minorHAnsi" w:hAnsiTheme="minorHAnsi" w:cstheme="minorHAnsi"/>
          <w:b/>
          <w:bCs/>
          <w:color w:val="133F4D"/>
          <w:sz w:val="20"/>
        </w:rPr>
      </w:pPr>
      <w:r w:rsidRPr="005420BF">
        <w:rPr>
          <w:rFonts w:asciiTheme="minorHAnsi" w:hAnsiTheme="minorHAnsi" w:cstheme="minorHAnsi"/>
          <w:b/>
          <w:bCs/>
          <w:color w:val="133F4D"/>
          <w:sz w:val="20"/>
        </w:rPr>
        <w:t>3. Posture, Leadership &amp; Impact Métier</w:t>
      </w:r>
    </w:p>
    <w:p w14:paraId="2692CF78" w14:textId="77777777" w:rsidR="005420BF" w:rsidRPr="005420BF" w:rsidRDefault="005420BF" w:rsidP="005420BF">
      <w:pPr>
        <w:ind w:left="116"/>
        <w:rPr>
          <w:rFonts w:asciiTheme="minorHAnsi" w:hAnsiTheme="minorHAnsi" w:cstheme="minorHAnsi"/>
          <w:b/>
          <w:bCs/>
          <w:color w:val="133F4D"/>
          <w:sz w:val="20"/>
        </w:rPr>
      </w:pPr>
    </w:p>
    <w:p w14:paraId="29805B5C" w14:textId="77777777" w:rsidR="005420BF" w:rsidRPr="005420BF" w:rsidRDefault="005420BF" w:rsidP="005420BF">
      <w:pPr>
        <w:numPr>
          <w:ilvl w:val="0"/>
          <w:numId w:val="9"/>
        </w:numPr>
        <w:rPr>
          <w:rFonts w:asciiTheme="minorHAnsi" w:hAnsiTheme="minorHAnsi" w:cstheme="minorHAnsi"/>
          <w:color w:val="133F4D"/>
          <w:sz w:val="20"/>
        </w:rPr>
      </w:pPr>
      <w:r w:rsidRPr="005420BF">
        <w:rPr>
          <w:rFonts w:asciiTheme="minorHAnsi" w:hAnsiTheme="minorHAnsi" w:cstheme="minorHAnsi"/>
          <w:b/>
          <w:bCs/>
          <w:color w:val="133F4D"/>
          <w:sz w:val="20"/>
        </w:rPr>
        <w:t>Leadership, Autonomie &amp; Prise d'Initiative :</w:t>
      </w:r>
      <w:r w:rsidRPr="005420BF">
        <w:rPr>
          <w:rFonts w:asciiTheme="minorHAnsi" w:hAnsiTheme="minorHAnsi" w:cstheme="minorHAnsi"/>
          <w:color w:val="133F4D"/>
          <w:sz w:val="20"/>
        </w:rPr>
        <w:t xml:space="preserve"> Capacité éprouvée à porter une vision, arbitrer les choix stratégiques d'architecture et piloter des projets complexes de bout en bout en toute autonomie.</w:t>
      </w:r>
    </w:p>
    <w:p w14:paraId="3C3D9198" w14:textId="77777777" w:rsidR="005420BF" w:rsidRPr="005420BF" w:rsidRDefault="005420BF" w:rsidP="005420BF">
      <w:pPr>
        <w:numPr>
          <w:ilvl w:val="0"/>
          <w:numId w:val="9"/>
        </w:numPr>
        <w:rPr>
          <w:rFonts w:asciiTheme="minorHAnsi" w:hAnsiTheme="minorHAnsi" w:cstheme="minorHAnsi"/>
          <w:color w:val="133F4D"/>
          <w:sz w:val="20"/>
        </w:rPr>
      </w:pPr>
      <w:proofErr w:type="spellStart"/>
      <w:r w:rsidRPr="005420BF">
        <w:rPr>
          <w:rFonts w:asciiTheme="minorHAnsi" w:hAnsiTheme="minorHAnsi" w:cstheme="minorHAnsi"/>
          <w:b/>
          <w:bCs/>
          <w:color w:val="133F4D"/>
          <w:sz w:val="20"/>
        </w:rPr>
        <w:lastRenderedPageBreak/>
        <w:t>Executive</w:t>
      </w:r>
      <w:proofErr w:type="spellEnd"/>
      <w:r w:rsidRPr="005420BF">
        <w:rPr>
          <w:rFonts w:asciiTheme="minorHAnsi" w:hAnsiTheme="minorHAnsi" w:cstheme="minorHAnsi"/>
          <w:b/>
          <w:bCs/>
          <w:color w:val="133F4D"/>
          <w:sz w:val="20"/>
        </w:rPr>
        <w:t xml:space="preserve"> Communication &amp; Influence :</w:t>
      </w:r>
      <w:r w:rsidRPr="005420BF">
        <w:rPr>
          <w:rFonts w:asciiTheme="minorHAnsi" w:hAnsiTheme="minorHAnsi" w:cstheme="minorHAnsi"/>
          <w:color w:val="133F4D"/>
          <w:sz w:val="20"/>
        </w:rPr>
        <w:t xml:space="preserve"> Excellente aisance relationnelle et rédactionnelle pour vulgariser les enjeux d'IA auprès de la direction/C-</w:t>
      </w:r>
      <w:proofErr w:type="spellStart"/>
      <w:r w:rsidRPr="005420BF">
        <w:rPr>
          <w:rFonts w:asciiTheme="minorHAnsi" w:hAnsiTheme="minorHAnsi" w:cstheme="minorHAnsi"/>
          <w:color w:val="133F4D"/>
          <w:sz w:val="20"/>
        </w:rPr>
        <w:t>Level</w:t>
      </w:r>
      <w:proofErr w:type="spellEnd"/>
      <w:r w:rsidRPr="005420BF">
        <w:rPr>
          <w:rFonts w:asciiTheme="minorHAnsi" w:hAnsiTheme="minorHAnsi" w:cstheme="minorHAnsi"/>
          <w:color w:val="133F4D"/>
          <w:sz w:val="20"/>
        </w:rPr>
        <w:t>, fédérer les équipes métiers et conduire le changement.</w:t>
      </w:r>
    </w:p>
    <w:p w14:paraId="21073E66" w14:textId="77777777" w:rsidR="005420BF" w:rsidRPr="005420BF" w:rsidRDefault="005420BF" w:rsidP="005420BF">
      <w:pPr>
        <w:numPr>
          <w:ilvl w:val="0"/>
          <w:numId w:val="9"/>
        </w:numPr>
        <w:rPr>
          <w:rFonts w:asciiTheme="minorHAnsi" w:hAnsiTheme="minorHAnsi" w:cstheme="minorHAnsi"/>
          <w:color w:val="133F4D"/>
          <w:sz w:val="20"/>
        </w:rPr>
      </w:pPr>
      <w:r w:rsidRPr="005420BF">
        <w:rPr>
          <w:rFonts w:asciiTheme="minorHAnsi" w:hAnsiTheme="minorHAnsi" w:cstheme="minorHAnsi"/>
          <w:b/>
          <w:bCs/>
          <w:color w:val="133F4D"/>
          <w:sz w:val="20"/>
        </w:rPr>
        <w:t>Collaboration &amp; Pédagogie :</w:t>
      </w:r>
      <w:r w:rsidRPr="005420BF">
        <w:rPr>
          <w:rFonts w:asciiTheme="minorHAnsi" w:hAnsiTheme="minorHAnsi" w:cstheme="minorHAnsi"/>
          <w:color w:val="133F4D"/>
          <w:sz w:val="20"/>
        </w:rPr>
        <w:t xml:space="preserve"> Aptitude à faire le pont entre les exigences business et l'ingénierie, tout en assurant le mentoring et la montée en compétences globale des équipes techniques.</w:t>
      </w:r>
    </w:p>
    <w:p w14:paraId="0A721E7A" w14:textId="638B711E" w:rsidR="00705D81" w:rsidRDefault="00705D81" w:rsidP="005420BF">
      <w:pPr>
        <w:ind w:left="476"/>
        <w:rPr>
          <w:sz w:val="20"/>
        </w:rPr>
      </w:pPr>
    </w:p>
    <w:sectPr w:rsidR="00705D81" w:rsidSect="00F11703">
      <w:headerReference w:type="default" r:id="rId7"/>
      <w:footerReference w:type="even" r:id="rId8"/>
      <w:footerReference w:type="default" r:id="rId9"/>
      <w:footerReference w:type="first" r:id="rId10"/>
      <w:pgSz w:w="11910" w:h="16840"/>
      <w:pgMar w:top="1135" w:right="1300" w:bottom="851"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7BB63" w14:textId="77777777" w:rsidR="000438CF" w:rsidRDefault="000438CF" w:rsidP="00A356F4">
      <w:r>
        <w:separator/>
      </w:r>
    </w:p>
  </w:endnote>
  <w:endnote w:type="continuationSeparator" w:id="0">
    <w:p w14:paraId="3689BC76" w14:textId="77777777" w:rsidR="000438CF" w:rsidRDefault="000438CF" w:rsidP="00A35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4009C" w14:textId="283921FF" w:rsidR="00E12A4A" w:rsidRDefault="00E12A4A">
    <w:pPr>
      <w:pStyle w:val="Pieddepage"/>
    </w:pPr>
    <w:r>
      <w:rPr>
        <w:noProof/>
      </w:rPr>
      <mc:AlternateContent>
        <mc:Choice Requires="wps">
          <w:drawing>
            <wp:anchor distT="0" distB="0" distL="0" distR="0" simplePos="0" relativeHeight="251658241" behindDoc="0" locked="0" layoutInCell="1" allowOverlap="1" wp14:anchorId="58AE5173" wp14:editId="32778BAF">
              <wp:simplePos x="635" y="635"/>
              <wp:positionH relativeFrom="column">
                <wp:align>center</wp:align>
              </wp:positionH>
              <wp:positionV relativeFrom="paragraph">
                <wp:posOffset>635</wp:posOffset>
              </wp:positionV>
              <wp:extent cx="443865" cy="443865"/>
              <wp:effectExtent l="0" t="0" r="13335" b="16510"/>
              <wp:wrapSquare wrapText="bothSides"/>
              <wp:docPr id="4" name="Zone de texte 4" descr="Orange Restricted">
                <a:extLst xmlns:a="http://schemas.openxmlformats.org/drawingml/2006/main">
                  <a:ext uri="{FF2B5EF4-FFF2-40B4-BE49-F238E27FC236}">
                    <a16:creationId xmlns:a16="http://schemas.microsoft.com/office/drawing/2014/main" id="{2BD39327-3010-4D67-98E2-D77B16F01379}"/>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0DDC1EA" w14:textId="77777777" w:rsidR="00E12A4A" w:rsidRPr="00A356F4" w:rsidRDefault="00E12A4A">
                          <w:pPr>
                            <w:rPr>
                              <w:rFonts w:ascii="Helvetica 75 Bold" w:eastAsia="Helvetica 75 Bold" w:hAnsi="Helvetica 75 Bold" w:cs="Helvetica 75 Bold"/>
                              <w:noProof/>
                              <w:color w:val="ED7D31"/>
                              <w:sz w:val="16"/>
                              <w:szCs w:val="16"/>
                            </w:rPr>
                          </w:pPr>
                          <w:r w:rsidRPr="00A356F4">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58AE5173" id="_x0000_t202" coordsize="21600,21600" o:spt="202" path="m,l,21600r21600,l21600,xe">
              <v:stroke joinstyle="miter"/>
              <v:path gradientshapeok="t" o:connecttype="rect"/>
            </v:shapetype>
            <v:shape id="Zone de texte 4" o:spid="_x0000_s1026" type="#_x0000_t202" alt="Orange Restricted" style="position:absolute;margin-left:0;margin-top:.05pt;width:34.95pt;height:34.95pt;z-index:251658241;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60DDC1EA" w14:textId="77777777" w:rsidR="00E12A4A" w:rsidRPr="00A356F4" w:rsidRDefault="00E12A4A">
                    <w:pPr>
                      <w:rPr>
                        <w:rFonts w:ascii="Helvetica 75 Bold" w:eastAsia="Helvetica 75 Bold" w:hAnsi="Helvetica 75 Bold" w:cs="Helvetica 75 Bold"/>
                        <w:noProof/>
                        <w:color w:val="ED7D31"/>
                        <w:sz w:val="16"/>
                        <w:szCs w:val="16"/>
                      </w:rPr>
                    </w:pPr>
                    <w:r w:rsidRPr="00A356F4">
                      <w:rPr>
                        <w:rFonts w:ascii="Helvetica 75 Bold" w:eastAsia="Helvetica 75 Bold" w:hAnsi="Helvetica 75 Bold" w:cs="Helvetica 75 Bold"/>
                        <w:noProof/>
                        <w:color w:val="ED7D31"/>
                        <w:sz w:val="16"/>
                        <w:szCs w:val="16"/>
                      </w:rPr>
                      <w:t>Orange Restricted</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7A44D" w14:textId="32DA047C" w:rsidR="00E12A4A" w:rsidRDefault="00E12A4A">
    <w:pPr>
      <w:pStyle w:val="Pieddepage"/>
    </w:pPr>
    <w:r>
      <w:rPr>
        <w:noProof/>
      </w:rPr>
      <mc:AlternateContent>
        <mc:Choice Requires="wps">
          <w:drawing>
            <wp:anchor distT="0" distB="0" distL="0" distR="0" simplePos="0" relativeHeight="251658242" behindDoc="0" locked="0" layoutInCell="1" allowOverlap="1" wp14:anchorId="2F36896C" wp14:editId="5A42CDB3">
              <wp:simplePos x="828392" y="10076507"/>
              <wp:positionH relativeFrom="column">
                <wp:align>center</wp:align>
              </wp:positionH>
              <wp:positionV relativeFrom="paragraph">
                <wp:posOffset>635</wp:posOffset>
              </wp:positionV>
              <wp:extent cx="443865" cy="443865"/>
              <wp:effectExtent l="0" t="0" r="13335" b="16510"/>
              <wp:wrapSquare wrapText="bothSides"/>
              <wp:docPr id="5" name="Zone de texte 5" descr="Orange Restricted">
                <a:extLst xmlns:a="http://schemas.openxmlformats.org/drawingml/2006/main">
                  <a:ext uri="{FF2B5EF4-FFF2-40B4-BE49-F238E27FC236}">
                    <a16:creationId xmlns:a16="http://schemas.microsoft.com/office/drawing/2014/main" id="{88051E0B-FF7F-4256-BB45-7AC7494C99E4}"/>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665231F" w14:textId="77777777" w:rsidR="00E12A4A" w:rsidRPr="00A356F4" w:rsidRDefault="00E12A4A">
                          <w:pPr>
                            <w:rPr>
                              <w:rFonts w:ascii="Helvetica 75 Bold" w:eastAsia="Helvetica 75 Bold" w:hAnsi="Helvetica 75 Bold" w:cs="Helvetica 75 Bold"/>
                              <w:noProof/>
                              <w:color w:val="ED7D31"/>
                              <w:sz w:val="16"/>
                              <w:szCs w:val="16"/>
                            </w:rPr>
                          </w:pPr>
                          <w:r w:rsidRPr="00A356F4">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2F36896C" id="_x0000_t202" coordsize="21600,21600" o:spt="202" path="m,l,21600r21600,l21600,xe">
              <v:stroke joinstyle="miter"/>
              <v:path gradientshapeok="t" o:connecttype="rect"/>
            </v:shapetype>
            <v:shape id="Zone de texte 5" o:spid="_x0000_s1027" type="#_x0000_t202" alt="Orange Restricted" style="position:absolute;margin-left:0;margin-top:.05pt;width:34.95pt;height:34.95pt;z-index:251658242;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3665231F" w14:textId="77777777" w:rsidR="00E12A4A" w:rsidRPr="00A356F4" w:rsidRDefault="00E12A4A">
                    <w:pPr>
                      <w:rPr>
                        <w:rFonts w:ascii="Helvetica 75 Bold" w:eastAsia="Helvetica 75 Bold" w:hAnsi="Helvetica 75 Bold" w:cs="Helvetica 75 Bold"/>
                        <w:noProof/>
                        <w:color w:val="ED7D31"/>
                        <w:sz w:val="16"/>
                        <w:szCs w:val="16"/>
                      </w:rPr>
                    </w:pPr>
                    <w:r w:rsidRPr="00A356F4">
                      <w:rPr>
                        <w:rFonts w:ascii="Helvetica 75 Bold" w:eastAsia="Helvetica 75 Bold" w:hAnsi="Helvetica 75 Bold" w:cs="Helvetica 75 Bold"/>
                        <w:noProof/>
                        <w:color w:val="ED7D31"/>
                        <w:sz w:val="16"/>
                        <w:szCs w:val="16"/>
                      </w:rPr>
                      <w:t>Orange Restricted</w:t>
                    </w:r>
                  </w:p>
                </w:txbxContent>
              </v:textbox>
              <w10:wrap type="squar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A877E" w14:textId="70EAE282" w:rsidR="00E12A4A" w:rsidRDefault="00E12A4A">
    <w:pPr>
      <w:pStyle w:val="Pieddepage"/>
    </w:pPr>
    <w:r>
      <w:rPr>
        <w:noProof/>
      </w:rPr>
      <mc:AlternateContent>
        <mc:Choice Requires="wps">
          <w:drawing>
            <wp:anchor distT="0" distB="0" distL="0" distR="0" simplePos="0" relativeHeight="251658240" behindDoc="0" locked="0" layoutInCell="1" allowOverlap="1" wp14:anchorId="4FDA2138" wp14:editId="7E394F56">
              <wp:simplePos x="635" y="635"/>
              <wp:positionH relativeFrom="column">
                <wp:align>center</wp:align>
              </wp:positionH>
              <wp:positionV relativeFrom="paragraph">
                <wp:posOffset>635</wp:posOffset>
              </wp:positionV>
              <wp:extent cx="443865" cy="443865"/>
              <wp:effectExtent l="0" t="0" r="13335" b="16510"/>
              <wp:wrapSquare wrapText="bothSides"/>
              <wp:docPr id="2" name="Zone de texte 2" descr="Orange Restricted">
                <a:extLst xmlns:a="http://schemas.openxmlformats.org/drawingml/2006/main">
                  <a:ext uri="{FF2B5EF4-FFF2-40B4-BE49-F238E27FC236}">
                    <a16:creationId xmlns:a16="http://schemas.microsoft.com/office/drawing/2014/main" id="{298C7EDA-AFF3-4574-ACA5-7B5ED352EA73}"/>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101326D" w14:textId="77777777" w:rsidR="00E12A4A" w:rsidRPr="00A356F4" w:rsidRDefault="00E12A4A">
                          <w:pPr>
                            <w:rPr>
                              <w:rFonts w:ascii="Helvetica 75 Bold" w:eastAsia="Helvetica 75 Bold" w:hAnsi="Helvetica 75 Bold" w:cs="Helvetica 75 Bold"/>
                              <w:noProof/>
                              <w:color w:val="ED7D31"/>
                              <w:sz w:val="16"/>
                              <w:szCs w:val="16"/>
                            </w:rPr>
                          </w:pPr>
                          <w:r w:rsidRPr="00A356F4">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FDA2138" id="_x0000_t202" coordsize="21600,21600" o:spt="202" path="m,l,21600r21600,l21600,xe">
              <v:stroke joinstyle="miter"/>
              <v:path gradientshapeok="t" o:connecttype="rect"/>
            </v:shapetype>
            <v:shape id="Zone de texte 2" o:spid="_x0000_s1028" type="#_x0000_t202" alt="Orange Restricted"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6101326D" w14:textId="77777777" w:rsidR="00E12A4A" w:rsidRPr="00A356F4" w:rsidRDefault="00E12A4A">
                    <w:pPr>
                      <w:rPr>
                        <w:rFonts w:ascii="Helvetica 75 Bold" w:eastAsia="Helvetica 75 Bold" w:hAnsi="Helvetica 75 Bold" w:cs="Helvetica 75 Bold"/>
                        <w:noProof/>
                        <w:color w:val="ED7D31"/>
                        <w:sz w:val="16"/>
                        <w:szCs w:val="16"/>
                      </w:rPr>
                    </w:pPr>
                    <w:r w:rsidRPr="00A356F4">
                      <w:rPr>
                        <w:rFonts w:ascii="Helvetica 75 Bold" w:eastAsia="Helvetica 75 Bold" w:hAnsi="Helvetica 75 Bold" w:cs="Helvetica 75 Bold"/>
                        <w:noProof/>
                        <w:color w:val="ED7D31"/>
                        <w:sz w:val="16"/>
                        <w:szCs w:val="16"/>
                      </w:rPr>
                      <w:t>Orange Restricted</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864A2" w14:textId="77777777" w:rsidR="000438CF" w:rsidRDefault="000438CF" w:rsidP="00A356F4">
      <w:r>
        <w:separator/>
      </w:r>
    </w:p>
  </w:footnote>
  <w:footnote w:type="continuationSeparator" w:id="0">
    <w:p w14:paraId="432405CD" w14:textId="77777777" w:rsidR="000438CF" w:rsidRDefault="000438CF" w:rsidP="00A356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7243E" w14:textId="1BE1ED9D" w:rsidR="00A11533" w:rsidRDefault="00A11533">
    <w:pPr>
      <w:pStyle w:val="En-tte"/>
    </w:pPr>
    <w:r>
      <w:rPr>
        <w:noProof/>
      </w:rPr>
      <w:drawing>
        <wp:anchor distT="0" distB="0" distL="0" distR="0" simplePos="0" relativeHeight="251660288" behindDoc="0" locked="0" layoutInCell="1" allowOverlap="1" wp14:anchorId="4565550C" wp14:editId="476188DA">
          <wp:simplePos x="0" y="0"/>
          <wp:positionH relativeFrom="page">
            <wp:posOffset>4867275</wp:posOffset>
          </wp:positionH>
          <wp:positionV relativeFrom="page">
            <wp:posOffset>133350</wp:posOffset>
          </wp:positionV>
          <wp:extent cx="2578100" cy="1666875"/>
          <wp:effectExtent l="0" t="0" r="0" b="9525"/>
          <wp:wrapNone/>
          <wp:docPr id="1" name="image1.jpeg">
            <a:extLst xmlns:a="http://schemas.openxmlformats.org/drawingml/2006/main">
              <a:ext uri="{FF2B5EF4-FFF2-40B4-BE49-F238E27FC236}">
                <a16:creationId xmlns:a16="http://schemas.microsoft.com/office/drawing/2014/main" id="{0F38B0DF-B2CE-4829-A88B-A760799C61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578608" cy="1667203"/>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54F89"/>
    <w:multiLevelType w:val="multilevel"/>
    <w:tmpl w:val="0DAAA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6C3424"/>
    <w:multiLevelType w:val="hybridMultilevel"/>
    <w:tmpl w:val="2F62333A"/>
    <w:lvl w:ilvl="0" w:tplc="040C000D">
      <w:start w:val="1"/>
      <w:numFmt w:val="bullet"/>
      <w:lvlText w:val=""/>
      <w:lvlJc w:val="left"/>
      <w:pPr>
        <w:ind w:left="476" w:hanging="360"/>
      </w:pPr>
      <w:rPr>
        <w:rFonts w:ascii="Wingdings" w:hAnsi="Wingdings" w:hint="default"/>
        <w:color w:val="1680FF"/>
        <w:w w:val="99"/>
        <w:sz w:val="20"/>
        <w:szCs w:val="20"/>
        <w:lang w:val="fr-FR" w:eastAsia="en-US" w:bidi="ar-SA"/>
      </w:rPr>
    </w:lvl>
    <w:lvl w:ilvl="1" w:tplc="FFFFFFFF">
      <w:numFmt w:val="bullet"/>
      <w:lvlText w:val=""/>
      <w:lvlJc w:val="left"/>
      <w:pPr>
        <w:ind w:left="836" w:hanging="360"/>
      </w:pPr>
      <w:rPr>
        <w:rFonts w:ascii="Symbol" w:eastAsia="Symbol" w:hAnsi="Symbol" w:cs="Symbol" w:hint="default"/>
        <w:color w:val="133F4D"/>
        <w:w w:val="99"/>
        <w:sz w:val="20"/>
        <w:szCs w:val="20"/>
        <w:lang w:val="fr-FR" w:eastAsia="en-US" w:bidi="ar-SA"/>
      </w:rPr>
    </w:lvl>
    <w:lvl w:ilvl="2" w:tplc="FFFFFFFF">
      <w:numFmt w:val="bullet"/>
      <w:lvlText w:val="•"/>
      <w:lvlJc w:val="left"/>
      <w:pPr>
        <w:ind w:left="1780" w:hanging="360"/>
      </w:pPr>
      <w:rPr>
        <w:rFonts w:hint="default"/>
        <w:lang w:val="fr-FR" w:eastAsia="en-US" w:bidi="ar-SA"/>
      </w:rPr>
    </w:lvl>
    <w:lvl w:ilvl="3" w:tplc="FFFFFFFF">
      <w:numFmt w:val="bullet"/>
      <w:lvlText w:val="•"/>
      <w:lvlJc w:val="left"/>
      <w:pPr>
        <w:ind w:left="2721" w:hanging="360"/>
      </w:pPr>
      <w:rPr>
        <w:rFonts w:hint="default"/>
        <w:lang w:val="fr-FR" w:eastAsia="en-US" w:bidi="ar-SA"/>
      </w:rPr>
    </w:lvl>
    <w:lvl w:ilvl="4" w:tplc="FFFFFFFF">
      <w:numFmt w:val="bullet"/>
      <w:lvlText w:val="•"/>
      <w:lvlJc w:val="left"/>
      <w:pPr>
        <w:ind w:left="3662" w:hanging="360"/>
      </w:pPr>
      <w:rPr>
        <w:rFonts w:hint="default"/>
        <w:lang w:val="fr-FR" w:eastAsia="en-US" w:bidi="ar-SA"/>
      </w:rPr>
    </w:lvl>
    <w:lvl w:ilvl="5" w:tplc="FFFFFFFF">
      <w:numFmt w:val="bullet"/>
      <w:lvlText w:val="•"/>
      <w:lvlJc w:val="left"/>
      <w:pPr>
        <w:ind w:left="4602" w:hanging="360"/>
      </w:pPr>
      <w:rPr>
        <w:rFonts w:hint="default"/>
        <w:lang w:val="fr-FR" w:eastAsia="en-US" w:bidi="ar-SA"/>
      </w:rPr>
    </w:lvl>
    <w:lvl w:ilvl="6" w:tplc="FFFFFFFF">
      <w:numFmt w:val="bullet"/>
      <w:lvlText w:val="•"/>
      <w:lvlJc w:val="left"/>
      <w:pPr>
        <w:ind w:left="5543" w:hanging="360"/>
      </w:pPr>
      <w:rPr>
        <w:rFonts w:hint="default"/>
        <w:lang w:val="fr-FR" w:eastAsia="en-US" w:bidi="ar-SA"/>
      </w:rPr>
    </w:lvl>
    <w:lvl w:ilvl="7" w:tplc="FFFFFFFF">
      <w:numFmt w:val="bullet"/>
      <w:lvlText w:val="•"/>
      <w:lvlJc w:val="left"/>
      <w:pPr>
        <w:ind w:left="6484" w:hanging="360"/>
      </w:pPr>
      <w:rPr>
        <w:rFonts w:hint="default"/>
        <w:lang w:val="fr-FR" w:eastAsia="en-US" w:bidi="ar-SA"/>
      </w:rPr>
    </w:lvl>
    <w:lvl w:ilvl="8" w:tplc="FFFFFFFF">
      <w:numFmt w:val="bullet"/>
      <w:lvlText w:val="•"/>
      <w:lvlJc w:val="left"/>
      <w:pPr>
        <w:ind w:left="7424" w:hanging="360"/>
      </w:pPr>
      <w:rPr>
        <w:rFonts w:hint="default"/>
        <w:lang w:val="fr-FR" w:eastAsia="en-US" w:bidi="ar-SA"/>
      </w:rPr>
    </w:lvl>
  </w:abstractNum>
  <w:abstractNum w:abstractNumId="2" w15:restartNumberingAfterBreak="0">
    <w:nsid w:val="26066F46"/>
    <w:multiLevelType w:val="hybridMultilevel"/>
    <w:tmpl w:val="269CA6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D4620C9"/>
    <w:multiLevelType w:val="hybridMultilevel"/>
    <w:tmpl w:val="CB30AAE8"/>
    <w:lvl w:ilvl="0" w:tplc="040C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F3429ED"/>
    <w:multiLevelType w:val="hybridMultilevel"/>
    <w:tmpl w:val="4B8E04EE"/>
    <w:lvl w:ilvl="0" w:tplc="A2BC7BBC">
      <w:numFmt w:val="bullet"/>
      <w:lvlText w:val=""/>
      <w:lvlJc w:val="left"/>
      <w:pPr>
        <w:ind w:left="476" w:hanging="360"/>
      </w:pPr>
      <w:rPr>
        <w:rFonts w:ascii="Wingdings" w:eastAsia="Wingdings" w:hAnsi="Wingdings" w:cs="Wingdings" w:hint="default"/>
        <w:color w:val="1680FF"/>
        <w:w w:val="99"/>
        <w:sz w:val="20"/>
        <w:szCs w:val="20"/>
        <w:lang w:val="fr-FR" w:eastAsia="en-US" w:bidi="ar-SA"/>
      </w:rPr>
    </w:lvl>
    <w:lvl w:ilvl="1" w:tplc="4B3CAD04">
      <w:numFmt w:val="bullet"/>
      <w:lvlText w:val=""/>
      <w:lvlJc w:val="left"/>
      <w:pPr>
        <w:ind w:left="836" w:hanging="360"/>
      </w:pPr>
      <w:rPr>
        <w:rFonts w:ascii="Symbol" w:eastAsia="Symbol" w:hAnsi="Symbol" w:cs="Symbol" w:hint="default"/>
        <w:color w:val="133F4D"/>
        <w:w w:val="99"/>
        <w:sz w:val="20"/>
        <w:szCs w:val="20"/>
        <w:lang w:val="fr-FR" w:eastAsia="en-US" w:bidi="ar-SA"/>
      </w:rPr>
    </w:lvl>
    <w:lvl w:ilvl="2" w:tplc="F63263BE">
      <w:numFmt w:val="bullet"/>
      <w:lvlText w:val="•"/>
      <w:lvlJc w:val="left"/>
      <w:pPr>
        <w:ind w:left="1780" w:hanging="360"/>
      </w:pPr>
      <w:rPr>
        <w:rFonts w:hint="default"/>
        <w:lang w:val="fr-FR" w:eastAsia="en-US" w:bidi="ar-SA"/>
      </w:rPr>
    </w:lvl>
    <w:lvl w:ilvl="3" w:tplc="E67243DE">
      <w:numFmt w:val="bullet"/>
      <w:lvlText w:val="•"/>
      <w:lvlJc w:val="left"/>
      <w:pPr>
        <w:ind w:left="2721" w:hanging="360"/>
      </w:pPr>
      <w:rPr>
        <w:rFonts w:hint="default"/>
        <w:lang w:val="fr-FR" w:eastAsia="en-US" w:bidi="ar-SA"/>
      </w:rPr>
    </w:lvl>
    <w:lvl w:ilvl="4" w:tplc="FFD8BC12">
      <w:numFmt w:val="bullet"/>
      <w:lvlText w:val="•"/>
      <w:lvlJc w:val="left"/>
      <w:pPr>
        <w:ind w:left="3662" w:hanging="360"/>
      </w:pPr>
      <w:rPr>
        <w:rFonts w:hint="default"/>
        <w:lang w:val="fr-FR" w:eastAsia="en-US" w:bidi="ar-SA"/>
      </w:rPr>
    </w:lvl>
    <w:lvl w:ilvl="5" w:tplc="95487C14">
      <w:numFmt w:val="bullet"/>
      <w:lvlText w:val="•"/>
      <w:lvlJc w:val="left"/>
      <w:pPr>
        <w:ind w:left="4602" w:hanging="360"/>
      </w:pPr>
      <w:rPr>
        <w:rFonts w:hint="default"/>
        <w:lang w:val="fr-FR" w:eastAsia="en-US" w:bidi="ar-SA"/>
      </w:rPr>
    </w:lvl>
    <w:lvl w:ilvl="6" w:tplc="685054A0">
      <w:numFmt w:val="bullet"/>
      <w:lvlText w:val="•"/>
      <w:lvlJc w:val="left"/>
      <w:pPr>
        <w:ind w:left="5543" w:hanging="360"/>
      </w:pPr>
      <w:rPr>
        <w:rFonts w:hint="default"/>
        <w:lang w:val="fr-FR" w:eastAsia="en-US" w:bidi="ar-SA"/>
      </w:rPr>
    </w:lvl>
    <w:lvl w:ilvl="7" w:tplc="EECE14D8">
      <w:numFmt w:val="bullet"/>
      <w:lvlText w:val="•"/>
      <w:lvlJc w:val="left"/>
      <w:pPr>
        <w:ind w:left="6484" w:hanging="360"/>
      </w:pPr>
      <w:rPr>
        <w:rFonts w:hint="default"/>
        <w:lang w:val="fr-FR" w:eastAsia="en-US" w:bidi="ar-SA"/>
      </w:rPr>
    </w:lvl>
    <w:lvl w:ilvl="8" w:tplc="251CEC3E">
      <w:numFmt w:val="bullet"/>
      <w:lvlText w:val="•"/>
      <w:lvlJc w:val="left"/>
      <w:pPr>
        <w:ind w:left="7424" w:hanging="360"/>
      </w:pPr>
      <w:rPr>
        <w:rFonts w:hint="default"/>
        <w:lang w:val="fr-FR" w:eastAsia="en-US" w:bidi="ar-SA"/>
      </w:rPr>
    </w:lvl>
  </w:abstractNum>
  <w:abstractNum w:abstractNumId="5" w15:restartNumberingAfterBreak="0">
    <w:nsid w:val="5F3E0C5C"/>
    <w:multiLevelType w:val="hybridMultilevel"/>
    <w:tmpl w:val="9C7EF5BC"/>
    <w:lvl w:ilvl="0" w:tplc="EA28ABF2">
      <w:numFmt w:val="bullet"/>
      <w:lvlText w:val=""/>
      <w:lvlJc w:val="left"/>
      <w:pPr>
        <w:ind w:left="836" w:hanging="360"/>
      </w:pPr>
      <w:rPr>
        <w:rFonts w:ascii="Symbol" w:eastAsia="Symbol" w:hAnsi="Symbol" w:cs="Symbol" w:hint="default"/>
        <w:color w:val="133F4D"/>
        <w:w w:val="99"/>
        <w:sz w:val="20"/>
        <w:szCs w:val="20"/>
        <w:lang w:val="fr-FR" w:eastAsia="en-US" w:bidi="ar-SA"/>
      </w:rPr>
    </w:lvl>
    <w:lvl w:ilvl="1" w:tplc="F1AA8F30">
      <w:numFmt w:val="bullet"/>
      <w:lvlText w:val="•"/>
      <w:lvlJc w:val="left"/>
      <w:pPr>
        <w:ind w:left="1686" w:hanging="360"/>
      </w:pPr>
      <w:rPr>
        <w:rFonts w:hint="default"/>
        <w:lang w:val="fr-FR" w:eastAsia="en-US" w:bidi="ar-SA"/>
      </w:rPr>
    </w:lvl>
    <w:lvl w:ilvl="2" w:tplc="C5524E16">
      <w:numFmt w:val="bullet"/>
      <w:lvlText w:val="•"/>
      <w:lvlJc w:val="left"/>
      <w:pPr>
        <w:ind w:left="2533" w:hanging="360"/>
      </w:pPr>
      <w:rPr>
        <w:rFonts w:hint="default"/>
        <w:lang w:val="fr-FR" w:eastAsia="en-US" w:bidi="ar-SA"/>
      </w:rPr>
    </w:lvl>
    <w:lvl w:ilvl="3" w:tplc="F192393A">
      <w:numFmt w:val="bullet"/>
      <w:lvlText w:val="•"/>
      <w:lvlJc w:val="left"/>
      <w:pPr>
        <w:ind w:left="3379" w:hanging="360"/>
      </w:pPr>
      <w:rPr>
        <w:rFonts w:hint="default"/>
        <w:lang w:val="fr-FR" w:eastAsia="en-US" w:bidi="ar-SA"/>
      </w:rPr>
    </w:lvl>
    <w:lvl w:ilvl="4" w:tplc="C57806FC">
      <w:numFmt w:val="bullet"/>
      <w:lvlText w:val="•"/>
      <w:lvlJc w:val="left"/>
      <w:pPr>
        <w:ind w:left="4226" w:hanging="360"/>
      </w:pPr>
      <w:rPr>
        <w:rFonts w:hint="default"/>
        <w:lang w:val="fr-FR" w:eastAsia="en-US" w:bidi="ar-SA"/>
      </w:rPr>
    </w:lvl>
    <w:lvl w:ilvl="5" w:tplc="71B49478">
      <w:numFmt w:val="bullet"/>
      <w:lvlText w:val="•"/>
      <w:lvlJc w:val="left"/>
      <w:pPr>
        <w:ind w:left="5073" w:hanging="360"/>
      </w:pPr>
      <w:rPr>
        <w:rFonts w:hint="default"/>
        <w:lang w:val="fr-FR" w:eastAsia="en-US" w:bidi="ar-SA"/>
      </w:rPr>
    </w:lvl>
    <w:lvl w:ilvl="6" w:tplc="4FC49732">
      <w:numFmt w:val="bullet"/>
      <w:lvlText w:val="•"/>
      <w:lvlJc w:val="left"/>
      <w:pPr>
        <w:ind w:left="5919" w:hanging="360"/>
      </w:pPr>
      <w:rPr>
        <w:rFonts w:hint="default"/>
        <w:lang w:val="fr-FR" w:eastAsia="en-US" w:bidi="ar-SA"/>
      </w:rPr>
    </w:lvl>
    <w:lvl w:ilvl="7" w:tplc="CF8E3268">
      <w:numFmt w:val="bullet"/>
      <w:lvlText w:val="•"/>
      <w:lvlJc w:val="left"/>
      <w:pPr>
        <w:ind w:left="6766" w:hanging="360"/>
      </w:pPr>
      <w:rPr>
        <w:rFonts w:hint="default"/>
        <w:lang w:val="fr-FR" w:eastAsia="en-US" w:bidi="ar-SA"/>
      </w:rPr>
    </w:lvl>
    <w:lvl w:ilvl="8" w:tplc="077A1624">
      <w:numFmt w:val="bullet"/>
      <w:lvlText w:val="•"/>
      <w:lvlJc w:val="left"/>
      <w:pPr>
        <w:ind w:left="7613" w:hanging="360"/>
      </w:pPr>
      <w:rPr>
        <w:rFonts w:hint="default"/>
        <w:lang w:val="fr-FR" w:eastAsia="en-US" w:bidi="ar-SA"/>
      </w:rPr>
    </w:lvl>
  </w:abstractNum>
  <w:abstractNum w:abstractNumId="6" w15:restartNumberingAfterBreak="0">
    <w:nsid w:val="75D25021"/>
    <w:multiLevelType w:val="hybridMultilevel"/>
    <w:tmpl w:val="A54E2962"/>
    <w:lvl w:ilvl="0" w:tplc="788ADB2C">
      <w:numFmt w:val="bullet"/>
      <w:lvlText w:val=""/>
      <w:lvlJc w:val="left"/>
      <w:pPr>
        <w:ind w:left="720" w:hanging="360"/>
      </w:pPr>
      <w:rPr>
        <w:rFonts w:ascii="Franklin Gothic Medium" w:eastAsia="Franklin Gothic Medium" w:hAnsi="Franklin Gothic Medium" w:cs="Franklin Gothic Medium"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77D54F8"/>
    <w:multiLevelType w:val="multilevel"/>
    <w:tmpl w:val="0666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646950"/>
    <w:multiLevelType w:val="multilevel"/>
    <w:tmpl w:val="BAA27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1077574">
    <w:abstractNumId w:val="4"/>
  </w:num>
  <w:num w:numId="2" w16cid:durableId="1863352211">
    <w:abstractNumId w:val="5"/>
  </w:num>
  <w:num w:numId="3" w16cid:durableId="942884208">
    <w:abstractNumId w:val="2"/>
  </w:num>
  <w:num w:numId="4" w16cid:durableId="400761699">
    <w:abstractNumId w:val="6"/>
  </w:num>
  <w:num w:numId="5" w16cid:durableId="2054966249">
    <w:abstractNumId w:val="3"/>
  </w:num>
  <w:num w:numId="6" w16cid:durableId="1202017885">
    <w:abstractNumId w:val="8"/>
  </w:num>
  <w:num w:numId="7" w16cid:durableId="920942149">
    <w:abstractNumId w:val="7"/>
  </w:num>
  <w:num w:numId="8" w16cid:durableId="329023225">
    <w:abstractNumId w:val="0"/>
  </w:num>
  <w:num w:numId="9" w16cid:durableId="660052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D81"/>
    <w:rsid w:val="0002163B"/>
    <w:rsid w:val="000438CF"/>
    <w:rsid w:val="00050689"/>
    <w:rsid w:val="00081A62"/>
    <w:rsid w:val="001B51F8"/>
    <w:rsid w:val="001D2915"/>
    <w:rsid w:val="001F0840"/>
    <w:rsid w:val="00250F40"/>
    <w:rsid w:val="00332BE0"/>
    <w:rsid w:val="00374361"/>
    <w:rsid w:val="00395EDD"/>
    <w:rsid w:val="003B6B9E"/>
    <w:rsid w:val="005420BF"/>
    <w:rsid w:val="005C60E1"/>
    <w:rsid w:val="006623F2"/>
    <w:rsid w:val="006A5DA9"/>
    <w:rsid w:val="006A7BD3"/>
    <w:rsid w:val="006B5AFE"/>
    <w:rsid w:val="006C4165"/>
    <w:rsid w:val="006D36AC"/>
    <w:rsid w:val="006F49A7"/>
    <w:rsid w:val="00705D81"/>
    <w:rsid w:val="00714F6C"/>
    <w:rsid w:val="007875FA"/>
    <w:rsid w:val="00792128"/>
    <w:rsid w:val="007D12C6"/>
    <w:rsid w:val="007E6E50"/>
    <w:rsid w:val="00806217"/>
    <w:rsid w:val="008722CA"/>
    <w:rsid w:val="00972BAC"/>
    <w:rsid w:val="00982C60"/>
    <w:rsid w:val="00A11533"/>
    <w:rsid w:val="00A356F4"/>
    <w:rsid w:val="00AD4B92"/>
    <w:rsid w:val="00BF590F"/>
    <w:rsid w:val="00C06596"/>
    <w:rsid w:val="00C611AB"/>
    <w:rsid w:val="00C72D7F"/>
    <w:rsid w:val="00D1068B"/>
    <w:rsid w:val="00D16ED1"/>
    <w:rsid w:val="00D903B1"/>
    <w:rsid w:val="00DA1C71"/>
    <w:rsid w:val="00DA63CE"/>
    <w:rsid w:val="00DD1745"/>
    <w:rsid w:val="00DD4EAA"/>
    <w:rsid w:val="00DE7D22"/>
    <w:rsid w:val="00DF00B5"/>
    <w:rsid w:val="00E02F98"/>
    <w:rsid w:val="00E12A4A"/>
    <w:rsid w:val="00E4333F"/>
    <w:rsid w:val="00E57865"/>
    <w:rsid w:val="00E91B73"/>
    <w:rsid w:val="00EB77E1"/>
    <w:rsid w:val="00F11703"/>
    <w:rsid w:val="00F17DBA"/>
    <w:rsid w:val="00F35337"/>
    <w:rsid w:val="00F46CA8"/>
    <w:rsid w:val="00F56F69"/>
    <w:rsid w:val="00F70647"/>
    <w:rsid w:val="00F71605"/>
    <w:rsid w:val="00F82ACE"/>
    <w:rsid w:val="00F95FDB"/>
    <w:rsid w:val="00FC5B3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9E374"/>
  <w15:docId w15:val="{8E28D2B6-A1EC-4B83-B51C-42366FCD3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33F"/>
    <w:rPr>
      <w:rFonts w:ascii="Franklin Gothic Medium" w:eastAsia="Franklin Gothic Medium" w:hAnsi="Franklin Gothic Medium" w:cs="Franklin Gothic Medium"/>
      <w:lang w:val="fr-FR"/>
    </w:rPr>
  </w:style>
  <w:style w:type="paragraph" w:styleId="Titre1">
    <w:name w:val="heading 1"/>
    <w:basedOn w:val="Normal"/>
    <w:uiPriority w:val="9"/>
    <w:qFormat/>
    <w:pPr>
      <w:ind w:left="116"/>
      <w:outlineLvl w:val="0"/>
    </w:pPr>
    <w:rPr>
      <w:i/>
      <w:iCs/>
      <w:sz w:val="28"/>
      <w:szCs w:val="28"/>
    </w:rPr>
  </w:style>
  <w:style w:type="paragraph" w:styleId="Titre4">
    <w:name w:val="heading 4"/>
    <w:basedOn w:val="Normal"/>
    <w:next w:val="Normal"/>
    <w:link w:val="Titre4Car"/>
    <w:uiPriority w:val="9"/>
    <w:semiHidden/>
    <w:unhideWhenUsed/>
    <w:qFormat/>
    <w:rsid w:val="005420B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99"/>
    <w:semiHidden/>
    <w:unhideWhenUsed/>
    <w:tblPr>
      <w:tblInd w:w="0" w:type="dxa"/>
      <w:tblCellMar>
        <w:top w:w="0" w:type="dxa"/>
        <w:left w:w="108" w:type="dxa"/>
        <w:bottom w:w="0" w:type="dxa"/>
        <w:right w:w="108" w:type="dxa"/>
      </w:tblCellMar>
    </w:tblPr>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link w:val="CorpsdetexteCar"/>
    <w:uiPriority w:val="1"/>
    <w:qFormat/>
    <w:rPr>
      <w:sz w:val="20"/>
      <w:szCs w:val="20"/>
    </w:rPr>
  </w:style>
  <w:style w:type="paragraph" w:styleId="Paragraphedeliste">
    <w:name w:val="List Paragraph"/>
    <w:basedOn w:val="Normal"/>
    <w:uiPriority w:val="1"/>
    <w:qFormat/>
    <w:pPr>
      <w:ind w:left="836" w:hanging="360"/>
    </w:pPr>
  </w:style>
  <w:style w:type="paragraph" w:customStyle="1" w:styleId="TableParagraph">
    <w:name w:val="Table Paragraph"/>
    <w:basedOn w:val="Normal"/>
    <w:uiPriority w:val="1"/>
    <w:qFormat/>
  </w:style>
  <w:style w:type="paragraph" w:styleId="Pieddepage">
    <w:name w:val="footer"/>
    <w:basedOn w:val="Normal"/>
    <w:link w:val="PieddepageCar"/>
    <w:uiPriority w:val="99"/>
    <w:unhideWhenUsed/>
    <w:rsid w:val="00A356F4"/>
    <w:pPr>
      <w:tabs>
        <w:tab w:val="center" w:pos="4536"/>
        <w:tab w:val="right" w:pos="9072"/>
      </w:tabs>
    </w:pPr>
  </w:style>
  <w:style w:type="character" w:customStyle="1" w:styleId="PieddepageCar">
    <w:name w:val="Pied de page Car"/>
    <w:basedOn w:val="Policepardfaut"/>
    <w:link w:val="Pieddepage"/>
    <w:uiPriority w:val="99"/>
    <w:rsid w:val="00A356F4"/>
    <w:rPr>
      <w:rFonts w:ascii="Franklin Gothic Medium" w:eastAsia="Franklin Gothic Medium" w:hAnsi="Franklin Gothic Medium" w:cs="Franklin Gothic Medium"/>
      <w:lang w:val="fr-FR"/>
    </w:rPr>
  </w:style>
  <w:style w:type="character" w:customStyle="1" w:styleId="CorpsdetexteCar">
    <w:name w:val="Corps de texte Car"/>
    <w:basedOn w:val="Policepardfaut"/>
    <w:link w:val="Corpsdetexte"/>
    <w:uiPriority w:val="1"/>
    <w:rsid w:val="00250F40"/>
    <w:rPr>
      <w:rFonts w:ascii="Franklin Gothic Medium" w:eastAsia="Franklin Gothic Medium" w:hAnsi="Franklin Gothic Medium" w:cs="Franklin Gothic Medium"/>
      <w:sz w:val="20"/>
      <w:szCs w:val="20"/>
      <w:lang w:val="fr-FR"/>
    </w:rPr>
  </w:style>
  <w:style w:type="paragraph" w:styleId="En-tte">
    <w:name w:val="header"/>
    <w:basedOn w:val="Normal"/>
    <w:link w:val="En-tteCar"/>
    <w:uiPriority w:val="99"/>
    <w:unhideWhenUsed/>
    <w:rsid w:val="00C611AB"/>
    <w:pPr>
      <w:tabs>
        <w:tab w:val="center" w:pos="4536"/>
        <w:tab w:val="right" w:pos="9072"/>
      </w:tabs>
    </w:pPr>
  </w:style>
  <w:style w:type="character" w:customStyle="1" w:styleId="En-tteCar">
    <w:name w:val="En-tête Car"/>
    <w:basedOn w:val="Policepardfaut"/>
    <w:link w:val="En-tte"/>
    <w:uiPriority w:val="99"/>
    <w:rsid w:val="00C611AB"/>
    <w:rPr>
      <w:rFonts w:ascii="Franklin Gothic Medium" w:eastAsia="Franklin Gothic Medium" w:hAnsi="Franklin Gothic Medium" w:cs="Franklin Gothic Medium"/>
      <w:lang w:val="fr-FR"/>
    </w:rPr>
  </w:style>
  <w:style w:type="character" w:customStyle="1" w:styleId="Titre4Car">
    <w:name w:val="Titre 4 Car"/>
    <w:basedOn w:val="Policepardfaut"/>
    <w:link w:val="Titre4"/>
    <w:uiPriority w:val="9"/>
    <w:semiHidden/>
    <w:rsid w:val="005420BF"/>
    <w:rPr>
      <w:rFonts w:asciiTheme="majorHAnsi" w:eastAsiaTheme="majorEastAsia" w:hAnsiTheme="majorHAnsi" w:cstheme="majorBidi"/>
      <w:i/>
      <w:iCs/>
      <w:color w:val="365F91" w:themeColor="accent1" w:themeShade="BF"/>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137662">
      <w:bodyDiv w:val="1"/>
      <w:marLeft w:val="0"/>
      <w:marRight w:val="0"/>
      <w:marTop w:val="0"/>
      <w:marBottom w:val="0"/>
      <w:divBdr>
        <w:top w:val="none" w:sz="0" w:space="0" w:color="auto"/>
        <w:left w:val="none" w:sz="0" w:space="0" w:color="auto"/>
        <w:bottom w:val="none" w:sz="0" w:space="0" w:color="auto"/>
        <w:right w:val="none" w:sz="0" w:space="0" w:color="auto"/>
      </w:divBdr>
    </w:div>
    <w:div w:id="610674674">
      <w:bodyDiv w:val="1"/>
      <w:marLeft w:val="0"/>
      <w:marRight w:val="0"/>
      <w:marTop w:val="0"/>
      <w:marBottom w:val="0"/>
      <w:divBdr>
        <w:top w:val="none" w:sz="0" w:space="0" w:color="auto"/>
        <w:left w:val="none" w:sz="0" w:space="0" w:color="auto"/>
        <w:bottom w:val="none" w:sz="0" w:space="0" w:color="auto"/>
        <w:right w:val="none" w:sz="0" w:space="0" w:color="auto"/>
      </w:divBdr>
    </w:div>
    <w:div w:id="658316109">
      <w:bodyDiv w:val="1"/>
      <w:marLeft w:val="0"/>
      <w:marRight w:val="0"/>
      <w:marTop w:val="0"/>
      <w:marBottom w:val="0"/>
      <w:divBdr>
        <w:top w:val="none" w:sz="0" w:space="0" w:color="auto"/>
        <w:left w:val="none" w:sz="0" w:space="0" w:color="auto"/>
        <w:bottom w:val="none" w:sz="0" w:space="0" w:color="auto"/>
        <w:right w:val="none" w:sz="0" w:space="0" w:color="auto"/>
      </w:divBdr>
    </w:div>
    <w:div w:id="14129673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e6c818a6-e1a0-4a6e-a969-20d857c5dc62}" enabled="1" method="Privileged" siteId="{90c7a20a-f34b-40bf-bc48-b9253b6f5d20}" removed="0"/>
</clbl:labelList>
</file>

<file path=docProps/app.xml><?xml version="1.0" encoding="utf-8"?>
<Properties xmlns="http://schemas.openxmlformats.org/officeDocument/2006/extended-properties" xmlns:vt="http://schemas.openxmlformats.org/officeDocument/2006/docPropsVTypes">
  <Template>Normal.dotm</Template>
  <TotalTime>10</TotalTime>
  <Pages>3</Pages>
  <Words>1123</Words>
  <Characters>6180</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Microsoft Word - FDP--Data-Scientist</vt:lpstr>
    </vt:vector>
  </TitlesOfParts>
  <Company>Sofrecom Tunisie</Company>
  <LinksUpToDate>false</LinksUpToDate>
  <CharactersWithSpaces>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FDP--Data-Scientist</dc:title>
  <dc:subject/>
  <dc:creator>Seifeddine BERRAYANA</dc:creator>
  <cp:keywords/>
  <cp:lastModifiedBy>JEDIDI Imed SOFRECOM</cp:lastModifiedBy>
  <cp:revision>4</cp:revision>
  <dcterms:created xsi:type="dcterms:W3CDTF">2026-06-04T10:18:00Z</dcterms:created>
  <dcterms:modified xsi:type="dcterms:W3CDTF">2026-10-26T09:12:00Z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2023-12-11T00:00:00Z</vt:filetime>
  </property>
  <property fmtid="{D5CDD505-2E9C-101B-9397-08002B2CF9AE}" pid="3" name="LastSaved">
    <vt:filetime>2024-01-18T00:00:00Z</vt:filetime>
  </property>
  <property fmtid="{D5CDD505-2E9C-101B-9397-08002B2CF9AE}" pid="4" name="ClassificationContentMarkingFooterShapeIds">
    <vt:lpwstr>2,4,5</vt:lpwstr>
  </property>
  <property fmtid="{D5CDD505-2E9C-101B-9397-08002B2CF9AE}" pid="5" name="ClassificationContentMarkingFooterFontProps">
    <vt:lpwstr>#ed7d31,8,Helvetica 75 Bold</vt:lpwstr>
  </property>
  <property fmtid="{D5CDD505-2E9C-101B-9397-08002B2CF9AE}" pid="6" name="ClassificationContentMarkingFooterText">
    <vt:lpwstr>Orange Restricted</vt:lpwstr>
  </property>
</Properties>
</file>