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D24AA" w14:textId="12B8EAE7" w:rsidR="00705D81" w:rsidRDefault="00705D81">
      <w:pPr>
        <w:pStyle w:val="BodyText"/>
        <w:rPr>
          <w:rFonts w:ascii="Times New Roman"/>
        </w:rPr>
      </w:pPr>
    </w:p>
    <w:p w14:paraId="53C473E2" w14:textId="77777777" w:rsidR="00705D81" w:rsidRDefault="00705D81">
      <w:pPr>
        <w:pStyle w:val="BodyText"/>
        <w:rPr>
          <w:rFonts w:ascii="Times New Roman"/>
        </w:rPr>
      </w:pPr>
    </w:p>
    <w:p w14:paraId="329E950C" w14:textId="77777777" w:rsidR="00705D81" w:rsidRDefault="00705D81">
      <w:pPr>
        <w:pStyle w:val="BodyText"/>
        <w:rPr>
          <w:rFonts w:ascii="Times New Roman"/>
        </w:rPr>
      </w:pPr>
    </w:p>
    <w:p w14:paraId="08C8AF13" w14:textId="77777777" w:rsidR="00705D81" w:rsidRDefault="00705D81">
      <w:pPr>
        <w:pStyle w:val="BodyText"/>
        <w:rPr>
          <w:rFonts w:ascii="Times New Roman"/>
        </w:rPr>
      </w:pPr>
    </w:p>
    <w:p w14:paraId="15F12AD8" w14:textId="77777777" w:rsidR="00705D81" w:rsidRDefault="00705D81">
      <w:pPr>
        <w:pStyle w:val="BodyText"/>
        <w:rPr>
          <w:rFonts w:ascii="Times New Roman"/>
        </w:rPr>
      </w:pPr>
    </w:p>
    <w:p w14:paraId="60056A1F" w14:textId="77777777" w:rsidR="00705D81" w:rsidRDefault="00705D81">
      <w:pPr>
        <w:pStyle w:val="BodyText"/>
        <w:rPr>
          <w:rFonts w:ascii="Times New Roman"/>
        </w:rPr>
      </w:pPr>
    </w:p>
    <w:p w14:paraId="4AC5164E" w14:textId="2C6508CE" w:rsidR="00705D81" w:rsidRDefault="00DA1C71">
      <w:pPr>
        <w:pStyle w:val="Heading1"/>
        <w:spacing w:before="219"/>
      </w:pPr>
      <w:r>
        <w:rPr>
          <w:color w:val="0167AC"/>
        </w:rPr>
        <w:t xml:space="preserve">Data </w:t>
      </w:r>
      <w:proofErr w:type="spellStart"/>
      <w:proofErr w:type="gramStart"/>
      <w:r>
        <w:rPr>
          <w:color w:val="0167AC"/>
        </w:rPr>
        <w:t>scientist</w:t>
      </w:r>
      <w:proofErr w:type="spellEnd"/>
      <w:r>
        <w:rPr>
          <w:color w:val="0167AC"/>
        </w:rPr>
        <w:t xml:space="preserve"> </w:t>
      </w:r>
      <w:r w:rsidR="00F56F69">
        <w:rPr>
          <w:color w:val="0167AC"/>
          <w:spacing w:val="-2"/>
        </w:rPr>
        <w:t xml:space="preserve"> </w:t>
      </w:r>
      <w:r w:rsidR="00F56F69">
        <w:rPr>
          <w:color w:val="0167AC"/>
        </w:rPr>
        <w:t>(</w:t>
      </w:r>
      <w:proofErr w:type="gramEnd"/>
      <w:r w:rsidR="00F56F69">
        <w:rPr>
          <w:color w:val="0167AC"/>
        </w:rPr>
        <w:t>f/h)</w:t>
      </w:r>
    </w:p>
    <w:p w14:paraId="05F58F86" w14:textId="77777777" w:rsidR="00705D81" w:rsidRDefault="00982C60">
      <w:pPr>
        <w:pStyle w:val="BodyText"/>
        <w:spacing w:before="198"/>
        <w:ind w:left="116"/>
        <w:jc w:val="both"/>
      </w:pPr>
      <w:r>
        <w:rPr>
          <w:color w:val="133F4D"/>
        </w:rPr>
        <w:t>Sofrecom,</w:t>
      </w:r>
      <w:r>
        <w:rPr>
          <w:color w:val="133F4D"/>
          <w:spacing w:val="-3"/>
        </w:rPr>
        <w:t xml:space="preserve"> </w:t>
      </w:r>
      <w:r>
        <w:rPr>
          <w:color w:val="133F4D"/>
        </w:rPr>
        <w:t>filiale</w:t>
      </w:r>
      <w:r>
        <w:rPr>
          <w:color w:val="133F4D"/>
          <w:spacing w:val="-2"/>
        </w:rPr>
        <w:t xml:space="preserve"> </w:t>
      </w:r>
      <w:r>
        <w:rPr>
          <w:color w:val="133F4D"/>
        </w:rPr>
        <w:t>du</w:t>
      </w:r>
      <w:r>
        <w:rPr>
          <w:color w:val="133F4D"/>
          <w:spacing w:val="-3"/>
        </w:rPr>
        <w:t xml:space="preserve"> </w:t>
      </w:r>
      <w:r>
        <w:rPr>
          <w:color w:val="133F4D"/>
        </w:rPr>
        <w:t>groupe</w:t>
      </w:r>
      <w:r>
        <w:rPr>
          <w:color w:val="133F4D"/>
          <w:spacing w:val="-2"/>
        </w:rPr>
        <w:t xml:space="preserve"> </w:t>
      </w:r>
      <w:r>
        <w:rPr>
          <w:color w:val="133F4D"/>
        </w:rPr>
        <w:t>Orange,</w:t>
      </w:r>
      <w:r>
        <w:rPr>
          <w:color w:val="133F4D"/>
          <w:spacing w:val="-2"/>
        </w:rPr>
        <w:t xml:space="preserve"> </w:t>
      </w:r>
      <w:r>
        <w:rPr>
          <w:color w:val="133F4D"/>
        </w:rPr>
        <w:t>a</w:t>
      </w:r>
      <w:r>
        <w:rPr>
          <w:color w:val="133F4D"/>
          <w:spacing w:val="-3"/>
        </w:rPr>
        <w:t xml:space="preserve"> </w:t>
      </w:r>
      <w:r>
        <w:rPr>
          <w:color w:val="133F4D"/>
        </w:rPr>
        <w:t>développé</w:t>
      </w:r>
      <w:r>
        <w:rPr>
          <w:color w:val="133F4D"/>
          <w:spacing w:val="-2"/>
        </w:rPr>
        <w:t xml:space="preserve"> </w:t>
      </w:r>
      <w:r>
        <w:rPr>
          <w:color w:val="133F4D"/>
        </w:rPr>
        <w:t>depuis</w:t>
      </w:r>
      <w:r>
        <w:rPr>
          <w:color w:val="133F4D"/>
          <w:spacing w:val="1"/>
        </w:rPr>
        <w:t xml:space="preserve"> </w:t>
      </w:r>
      <w:r>
        <w:rPr>
          <w:color w:val="133F4D"/>
        </w:rPr>
        <w:t>50</w:t>
      </w:r>
      <w:r>
        <w:rPr>
          <w:color w:val="133F4D"/>
          <w:spacing w:val="-2"/>
        </w:rPr>
        <w:t xml:space="preserve"> </w:t>
      </w:r>
      <w:r>
        <w:rPr>
          <w:color w:val="133F4D"/>
        </w:rPr>
        <w:t>ans</w:t>
      </w:r>
      <w:r>
        <w:rPr>
          <w:color w:val="133F4D"/>
          <w:spacing w:val="-2"/>
        </w:rPr>
        <w:t xml:space="preserve"> </w:t>
      </w:r>
      <w:r>
        <w:rPr>
          <w:color w:val="133F4D"/>
        </w:rPr>
        <w:t>un</w:t>
      </w:r>
      <w:r>
        <w:rPr>
          <w:color w:val="133F4D"/>
          <w:spacing w:val="-6"/>
        </w:rPr>
        <w:t xml:space="preserve"> </w:t>
      </w:r>
      <w:r>
        <w:rPr>
          <w:color w:val="133F4D"/>
        </w:rPr>
        <w:t>savoir-</w:t>
      </w:r>
    </w:p>
    <w:p w14:paraId="388FAB59" w14:textId="77777777" w:rsidR="00705D81" w:rsidRDefault="00982C60">
      <w:pPr>
        <w:pStyle w:val="BodyText"/>
        <w:spacing w:before="1"/>
        <w:ind w:left="116" w:right="116"/>
        <w:jc w:val="both"/>
      </w:pPr>
      <w:proofErr w:type="gramStart"/>
      <w:r>
        <w:rPr>
          <w:color w:val="133F4D"/>
        </w:rPr>
        <w:t>faire</w:t>
      </w:r>
      <w:proofErr w:type="gramEnd"/>
      <w:r>
        <w:rPr>
          <w:color w:val="133F4D"/>
          <w:spacing w:val="-7"/>
        </w:rPr>
        <w:t xml:space="preserve"> </w:t>
      </w:r>
      <w:r>
        <w:rPr>
          <w:color w:val="133F4D"/>
        </w:rPr>
        <w:t>unique</w:t>
      </w:r>
      <w:r>
        <w:rPr>
          <w:color w:val="133F4D"/>
          <w:spacing w:val="-6"/>
        </w:rPr>
        <w:t xml:space="preserve"> </w:t>
      </w:r>
      <w:r>
        <w:rPr>
          <w:color w:val="133F4D"/>
        </w:rPr>
        <w:t>dans</w:t>
      </w:r>
      <w:r>
        <w:rPr>
          <w:color w:val="133F4D"/>
          <w:spacing w:val="-3"/>
        </w:rPr>
        <w:t xml:space="preserve"> </w:t>
      </w:r>
      <w:r>
        <w:rPr>
          <w:color w:val="133F4D"/>
        </w:rPr>
        <w:t>les</w:t>
      </w:r>
      <w:r>
        <w:rPr>
          <w:color w:val="133F4D"/>
          <w:spacing w:val="-4"/>
        </w:rPr>
        <w:t xml:space="preserve"> </w:t>
      </w:r>
      <w:r>
        <w:rPr>
          <w:color w:val="133F4D"/>
        </w:rPr>
        <w:t>métiers</w:t>
      </w:r>
      <w:r>
        <w:rPr>
          <w:color w:val="133F4D"/>
          <w:spacing w:val="-5"/>
        </w:rPr>
        <w:t xml:space="preserve"> </w:t>
      </w:r>
      <w:r>
        <w:rPr>
          <w:color w:val="133F4D"/>
        </w:rPr>
        <w:t>de</w:t>
      </w:r>
      <w:r>
        <w:rPr>
          <w:color w:val="133F4D"/>
          <w:spacing w:val="-7"/>
        </w:rPr>
        <w:t xml:space="preserve"> </w:t>
      </w:r>
      <w:r>
        <w:rPr>
          <w:color w:val="133F4D"/>
        </w:rPr>
        <w:t>l’opérateur,</w:t>
      </w:r>
      <w:r>
        <w:rPr>
          <w:color w:val="133F4D"/>
          <w:spacing w:val="-6"/>
        </w:rPr>
        <w:t xml:space="preserve"> </w:t>
      </w:r>
      <w:r>
        <w:rPr>
          <w:color w:val="133F4D"/>
        </w:rPr>
        <w:t>qui</w:t>
      </w:r>
      <w:r>
        <w:rPr>
          <w:color w:val="133F4D"/>
          <w:spacing w:val="-5"/>
        </w:rPr>
        <w:t xml:space="preserve"> </w:t>
      </w:r>
      <w:r>
        <w:rPr>
          <w:color w:val="133F4D"/>
        </w:rPr>
        <w:t>en</w:t>
      </w:r>
      <w:r>
        <w:rPr>
          <w:color w:val="133F4D"/>
          <w:spacing w:val="-7"/>
        </w:rPr>
        <w:t xml:space="preserve"> </w:t>
      </w:r>
      <w:r>
        <w:rPr>
          <w:color w:val="133F4D"/>
        </w:rPr>
        <w:t>fait</w:t>
      </w:r>
      <w:r>
        <w:rPr>
          <w:color w:val="133F4D"/>
          <w:spacing w:val="-4"/>
        </w:rPr>
        <w:t xml:space="preserve"> </w:t>
      </w:r>
      <w:r>
        <w:rPr>
          <w:color w:val="133F4D"/>
        </w:rPr>
        <w:t>aujourd’hui</w:t>
      </w:r>
      <w:r>
        <w:rPr>
          <w:color w:val="133F4D"/>
          <w:spacing w:val="-6"/>
        </w:rPr>
        <w:t xml:space="preserve"> </w:t>
      </w:r>
      <w:r>
        <w:rPr>
          <w:color w:val="133F4D"/>
        </w:rPr>
        <w:t>l’un</w:t>
      </w:r>
      <w:r>
        <w:rPr>
          <w:color w:val="133F4D"/>
          <w:spacing w:val="-7"/>
        </w:rPr>
        <w:t xml:space="preserve"> </w:t>
      </w:r>
      <w:r>
        <w:rPr>
          <w:color w:val="133F4D"/>
        </w:rPr>
        <w:t>des</w:t>
      </w:r>
      <w:r>
        <w:rPr>
          <w:color w:val="133F4D"/>
          <w:spacing w:val="-3"/>
        </w:rPr>
        <w:t xml:space="preserve"> </w:t>
      </w:r>
      <w:r>
        <w:rPr>
          <w:color w:val="133F4D"/>
        </w:rPr>
        <w:t>leaders</w:t>
      </w:r>
      <w:r>
        <w:rPr>
          <w:color w:val="133F4D"/>
          <w:spacing w:val="-4"/>
        </w:rPr>
        <w:t xml:space="preserve"> </w:t>
      </w:r>
      <w:r>
        <w:rPr>
          <w:color w:val="133F4D"/>
        </w:rPr>
        <w:t>mondiaux</w:t>
      </w:r>
      <w:r>
        <w:rPr>
          <w:color w:val="133F4D"/>
          <w:spacing w:val="-7"/>
        </w:rPr>
        <w:t xml:space="preserve"> </w:t>
      </w:r>
      <w:r>
        <w:rPr>
          <w:color w:val="133F4D"/>
        </w:rPr>
        <w:t>du</w:t>
      </w:r>
      <w:r>
        <w:rPr>
          <w:color w:val="133F4D"/>
          <w:spacing w:val="-7"/>
        </w:rPr>
        <w:t xml:space="preserve"> </w:t>
      </w:r>
      <w:r>
        <w:rPr>
          <w:color w:val="133F4D"/>
        </w:rPr>
        <w:t>conseil</w:t>
      </w:r>
      <w:r>
        <w:rPr>
          <w:color w:val="133F4D"/>
          <w:spacing w:val="-5"/>
        </w:rPr>
        <w:t xml:space="preserve"> </w:t>
      </w:r>
      <w:r>
        <w:rPr>
          <w:color w:val="133F4D"/>
        </w:rPr>
        <w:t>et</w:t>
      </w:r>
      <w:r>
        <w:rPr>
          <w:color w:val="133F4D"/>
          <w:spacing w:val="-48"/>
        </w:rPr>
        <w:t xml:space="preserve"> </w:t>
      </w:r>
      <w:r>
        <w:rPr>
          <w:color w:val="133F4D"/>
        </w:rPr>
        <w:t>de l’ingénierie. Ces dernières années, plus de 200 acteurs majeurs, dans plus de 100 pays, ont confié à</w:t>
      </w:r>
      <w:r>
        <w:rPr>
          <w:color w:val="133F4D"/>
          <w:spacing w:val="1"/>
        </w:rPr>
        <w:t xml:space="preserve"> </w:t>
      </w:r>
      <w:r>
        <w:rPr>
          <w:color w:val="133F4D"/>
        </w:rPr>
        <w:t>Sofrecom la conduite de leurs projets stratégiques et opérationnels : transformation et optimisation,</w:t>
      </w:r>
      <w:r>
        <w:rPr>
          <w:color w:val="133F4D"/>
          <w:spacing w:val="1"/>
        </w:rPr>
        <w:t xml:space="preserve"> </w:t>
      </w:r>
      <w:r>
        <w:rPr>
          <w:color w:val="133F4D"/>
        </w:rPr>
        <w:t>modernisation technologique, innovation</w:t>
      </w:r>
      <w:r>
        <w:rPr>
          <w:color w:val="133F4D"/>
          <w:spacing w:val="1"/>
        </w:rPr>
        <w:t xml:space="preserve"> </w:t>
      </w:r>
      <w:r>
        <w:rPr>
          <w:color w:val="133F4D"/>
        </w:rPr>
        <w:t>et</w:t>
      </w:r>
      <w:r>
        <w:rPr>
          <w:color w:val="133F4D"/>
          <w:spacing w:val="1"/>
        </w:rPr>
        <w:t xml:space="preserve"> </w:t>
      </w:r>
      <w:r>
        <w:rPr>
          <w:color w:val="133F4D"/>
        </w:rPr>
        <w:t>développement.</w:t>
      </w:r>
      <w:r>
        <w:rPr>
          <w:color w:val="133F4D"/>
          <w:spacing w:val="1"/>
        </w:rPr>
        <w:t xml:space="preserve"> </w:t>
      </w:r>
      <w:r>
        <w:rPr>
          <w:color w:val="133F4D"/>
        </w:rPr>
        <w:t>Son accès</w:t>
      </w:r>
      <w:r>
        <w:rPr>
          <w:color w:val="133F4D"/>
          <w:spacing w:val="1"/>
        </w:rPr>
        <w:t xml:space="preserve"> </w:t>
      </w:r>
      <w:r>
        <w:rPr>
          <w:color w:val="133F4D"/>
        </w:rPr>
        <w:t>privilégié</w:t>
      </w:r>
      <w:r>
        <w:rPr>
          <w:color w:val="133F4D"/>
          <w:spacing w:val="1"/>
        </w:rPr>
        <w:t xml:space="preserve"> </w:t>
      </w:r>
      <w:r>
        <w:rPr>
          <w:color w:val="133F4D"/>
        </w:rPr>
        <w:t>aux expertises</w:t>
      </w:r>
      <w:r>
        <w:rPr>
          <w:color w:val="133F4D"/>
          <w:spacing w:val="1"/>
        </w:rPr>
        <w:t xml:space="preserve"> </w:t>
      </w:r>
      <w:r>
        <w:rPr>
          <w:color w:val="133F4D"/>
        </w:rPr>
        <w:t>et à</w:t>
      </w:r>
      <w:r>
        <w:rPr>
          <w:color w:val="133F4D"/>
          <w:spacing w:val="1"/>
        </w:rPr>
        <w:t xml:space="preserve"> </w:t>
      </w:r>
      <w:r>
        <w:rPr>
          <w:color w:val="133F4D"/>
        </w:rPr>
        <w:t>l’innovation</w:t>
      </w:r>
      <w:r>
        <w:rPr>
          <w:color w:val="133F4D"/>
          <w:spacing w:val="-8"/>
        </w:rPr>
        <w:t xml:space="preserve"> </w:t>
      </w:r>
      <w:r>
        <w:rPr>
          <w:color w:val="133F4D"/>
        </w:rPr>
        <w:t>du</w:t>
      </w:r>
      <w:r>
        <w:rPr>
          <w:color w:val="133F4D"/>
          <w:spacing w:val="-9"/>
        </w:rPr>
        <w:t xml:space="preserve"> </w:t>
      </w:r>
      <w:r>
        <w:rPr>
          <w:color w:val="133F4D"/>
        </w:rPr>
        <w:t>Groupe</w:t>
      </w:r>
      <w:r>
        <w:rPr>
          <w:color w:val="133F4D"/>
          <w:spacing w:val="-9"/>
        </w:rPr>
        <w:t xml:space="preserve"> </w:t>
      </w:r>
      <w:r>
        <w:rPr>
          <w:color w:val="133F4D"/>
        </w:rPr>
        <w:t>Orange</w:t>
      </w:r>
      <w:r>
        <w:rPr>
          <w:color w:val="133F4D"/>
          <w:spacing w:val="-10"/>
        </w:rPr>
        <w:t xml:space="preserve"> </w:t>
      </w:r>
      <w:r>
        <w:rPr>
          <w:color w:val="133F4D"/>
        </w:rPr>
        <w:t>permet</w:t>
      </w:r>
      <w:r>
        <w:rPr>
          <w:color w:val="133F4D"/>
          <w:spacing w:val="-9"/>
        </w:rPr>
        <w:t xml:space="preserve"> </w:t>
      </w:r>
      <w:r>
        <w:rPr>
          <w:color w:val="133F4D"/>
        </w:rPr>
        <w:t>à</w:t>
      </w:r>
      <w:r>
        <w:rPr>
          <w:color w:val="133F4D"/>
          <w:spacing w:val="-7"/>
        </w:rPr>
        <w:t xml:space="preserve"> </w:t>
      </w:r>
      <w:r>
        <w:rPr>
          <w:color w:val="133F4D"/>
        </w:rPr>
        <w:t>Sofrecom</w:t>
      </w:r>
      <w:r>
        <w:rPr>
          <w:color w:val="133F4D"/>
          <w:spacing w:val="-8"/>
        </w:rPr>
        <w:t xml:space="preserve"> </w:t>
      </w:r>
      <w:r>
        <w:rPr>
          <w:color w:val="133F4D"/>
        </w:rPr>
        <w:t>de</w:t>
      </w:r>
      <w:r>
        <w:rPr>
          <w:color w:val="133F4D"/>
          <w:spacing w:val="-9"/>
        </w:rPr>
        <w:t xml:space="preserve"> </w:t>
      </w:r>
      <w:r>
        <w:rPr>
          <w:color w:val="133F4D"/>
        </w:rPr>
        <w:t>proposer</w:t>
      </w:r>
      <w:r>
        <w:rPr>
          <w:color w:val="133F4D"/>
          <w:spacing w:val="-9"/>
        </w:rPr>
        <w:t xml:space="preserve"> </w:t>
      </w:r>
      <w:r>
        <w:rPr>
          <w:color w:val="133F4D"/>
        </w:rPr>
        <w:t>à</w:t>
      </w:r>
      <w:r>
        <w:rPr>
          <w:color w:val="133F4D"/>
          <w:spacing w:val="-10"/>
        </w:rPr>
        <w:t xml:space="preserve"> </w:t>
      </w:r>
      <w:r>
        <w:rPr>
          <w:color w:val="133F4D"/>
        </w:rPr>
        <w:t>ses</w:t>
      </w:r>
      <w:r>
        <w:rPr>
          <w:color w:val="133F4D"/>
          <w:spacing w:val="-7"/>
        </w:rPr>
        <w:t xml:space="preserve"> </w:t>
      </w:r>
      <w:r>
        <w:rPr>
          <w:color w:val="133F4D"/>
        </w:rPr>
        <w:t>clients</w:t>
      </w:r>
      <w:r>
        <w:rPr>
          <w:color w:val="133F4D"/>
          <w:spacing w:val="-9"/>
        </w:rPr>
        <w:t xml:space="preserve"> </w:t>
      </w:r>
      <w:r>
        <w:rPr>
          <w:color w:val="133F4D"/>
        </w:rPr>
        <w:t>des</w:t>
      </w:r>
      <w:r>
        <w:rPr>
          <w:color w:val="133F4D"/>
          <w:spacing w:val="-10"/>
        </w:rPr>
        <w:t xml:space="preserve"> </w:t>
      </w:r>
      <w:r>
        <w:rPr>
          <w:color w:val="133F4D"/>
        </w:rPr>
        <w:t>solutions</w:t>
      </w:r>
      <w:r>
        <w:rPr>
          <w:color w:val="133F4D"/>
          <w:spacing w:val="-7"/>
        </w:rPr>
        <w:t xml:space="preserve"> </w:t>
      </w:r>
      <w:r>
        <w:rPr>
          <w:color w:val="133F4D"/>
        </w:rPr>
        <w:t>d’avant-garde</w:t>
      </w:r>
      <w:r>
        <w:rPr>
          <w:color w:val="133F4D"/>
          <w:spacing w:val="-9"/>
        </w:rPr>
        <w:t xml:space="preserve"> </w:t>
      </w:r>
      <w:r>
        <w:rPr>
          <w:color w:val="133F4D"/>
        </w:rPr>
        <w:t>qui</w:t>
      </w:r>
      <w:r>
        <w:rPr>
          <w:color w:val="133F4D"/>
          <w:spacing w:val="-48"/>
        </w:rPr>
        <w:t xml:space="preserve"> </w:t>
      </w:r>
      <w:r>
        <w:rPr>
          <w:color w:val="133F4D"/>
        </w:rPr>
        <w:t>ont fait</w:t>
      </w:r>
      <w:r>
        <w:rPr>
          <w:color w:val="133F4D"/>
          <w:spacing w:val="1"/>
        </w:rPr>
        <w:t xml:space="preserve"> </w:t>
      </w:r>
      <w:r>
        <w:rPr>
          <w:color w:val="133F4D"/>
        </w:rPr>
        <w:t>leurs</w:t>
      </w:r>
      <w:r>
        <w:rPr>
          <w:color w:val="133F4D"/>
          <w:spacing w:val="1"/>
        </w:rPr>
        <w:t xml:space="preserve"> </w:t>
      </w:r>
      <w:r>
        <w:rPr>
          <w:color w:val="133F4D"/>
        </w:rPr>
        <w:t>preuves.</w:t>
      </w:r>
    </w:p>
    <w:p w14:paraId="7AAD3A7D" w14:textId="77777777" w:rsidR="00705D81" w:rsidRDefault="00982C60">
      <w:pPr>
        <w:pStyle w:val="BodyText"/>
        <w:spacing w:before="139" w:line="242" w:lineRule="auto"/>
        <w:ind w:left="116" w:right="117"/>
        <w:jc w:val="both"/>
      </w:pPr>
      <w:r>
        <w:rPr>
          <w:color w:val="133F4D"/>
        </w:rPr>
        <w:t>Sofrecom est une entreprise internationale riche de sa diversité, avec plus de 1500 consultants et experts</w:t>
      </w:r>
      <w:r>
        <w:rPr>
          <w:color w:val="133F4D"/>
          <w:spacing w:val="-47"/>
        </w:rPr>
        <w:t xml:space="preserve"> </w:t>
      </w:r>
      <w:r>
        <w:rPr>
          <w:color w:val="133F4D"/>
        </w:rPr>
        <w:t>répartis dans 11 implantations à travers le monde et issus de plus de 30 nationalités. Sofrecom est avant</w:t>
      </w:r>
      <w:r>
        <w:rPr>
          <w:color w:val="133F4D"/>
          <w:spacing w:val="-47"/>
        </w:rPr>
        <w:t xml:space="preserve"> </w:t>
      </w:r>
      <w:r>
        <w:rPr>
          <w:color w:val="133F4D"/>
        </w:rPr>
        <w:t>tout un réseau d’hommes et de femmes, un puissant réseau de savoir-faire et d’expertises qui relie ses</w:t>
      </w:r>
      <w:r>
        <w:rPr>
          <w:color w:val="133F4D"/>
          <w:spacing w:val="1"/>
        </w:rPr>
        <w:t xml:space="preserve"> </w:t>
      </w:r>
      <w:r>
        <w:rPr>
          <w:color w:val="133F4D"/>
        </w:rPr>
        <w:t>clients,</w:t>
      </w:r>
      <w:r>
        <w:rPr>
          <w:color w:val="133F4D"/>
          <w:spacing w:val="-2"/>
        </w:rPr>
        <w:t xml:space="preserve"> </w:t>
      </w:r>
      <w:r>
        <w:rPr>
          <w:color w:val="133F4D"/>
        </w:rPr>
        <w:t>les experts</w:t>
      </w:r>
      <w:r>
        <w:rPr>
          <w:color w:val="133F4D"/>
          <w:spacing w:val="2"/>
        </w:rPr>
        <w:t xml:space="preserve"> </w:t>
      </w:r>
      <w:r>
        <w:rPr>
          <w:color w:val="133F4D"/>
        </w:rPr>
        <w:t>Orange, ses partenaires industriels</w:t>
      </w:r>
      <w:r>
        <w:rPr>
          <w:color w:val="133F4D"/>
          <w:spacing w:val="1"/>
        </w:rPr>
        <w:t xml:space="preserve"> </w:t>
      </w:r>
      <w:r>
        <w:rPr>
          <w:color w:val="133F4D"/>
        </w:rPr>
        <w:t>et locaux.</w:t>
      </w:r>
    </w:p>
    <w:p w14:paraId="62A9C059" w14:textId="77777777" w:rsidR="00705D81" w:rsidRDefault="00982C60">
      <w:pPr>
        <w:pStyle w:val="BodyText"/>
        <w:spacing w:before="131"/>
        <w:ind w:left="116" w:right="114"/>
        <w:jc w:val="both"/>
      </w:pPr>
      <w:r>
        <w:rPr>
          <w:color w:val="133F4D"/>
        </w:rPr>
        <w:t>Lancée en novembre 2011, Sofrecom Tunisie compte plus de 1000 ingénieurs et étend la présence de</w:t>
      </w:r>
      <w:r>
        <w:rPr>
          <w:color w:val="133F4D"/>
          <w:spacing w:val="1"/>
        </w:rPr>
        <w:t xml:space="preserve"> </w:t>
      </w:r>
      <w:r>
        <w:rPr>
          <w:color w:val="133F4D"/>
        </w:rPr>
        <w:t>Sofrecom sur la zone Afrique du Nord et Moyen-Orient afin de répondre à une demande croissante de</w:t>
      </w:r>
      <w:r>
        <w:rPr>
          <w:color w:val="133F4D"/>
          <w:spacing w:val="1"/>
        </w:rPr>
        <w:t xml:space="preserve"> </w:t>
      </w:r>
      <w:r>
        <w:rPr>
          <w:color w:val="133F4D"/>
          <w:w w:val="95"/>
        </w:rPr>
        <w:t>solutions dédiées et</w:t>
      </w:r>
      <w:r>
        <w:rPr>
          <w:color w:val="133F4D"/>
          <w:spacing w:val="45"/>
        </w:rPr>
        <w:t xml:space="preserve"> </w:t>
      </w:r>
      <w:r>
        <w:rPr>
          <w:color w:val="133F4D"/>
          <w:w w:val="95"/>
        </w:rPr>
        <w:t>compétitives. Centre de développement et d’expertise pour les plates-formes de services</w:t>
      </w:r>
      <w:r>
        <w:rPr>
          <w:color w:val="133F4D"/>
          <w:spacing w:val="1"/>
          <w:w w:val="95"/>
        </w:rPr>
        <w:t xml:space="preserve"> </w:t>
      </w:r>
      <w:r>
        <w:rPr>
          <w:color w:val="133F4D"/>
        </w:rPr>
        <w:t>et du système d’information, Sofrecom Tunisie s’inscrit en complémentarité des domaines d’activité des</w:t>
      </w:r>
      <w:r>
        <w:rPr>
          <w:color w:val="133F4D"/>
          <w:spacing w:val="1"/>
        </w:rPr>
        <w:t xml:space="preserve"> </w:t>
      </w:r>
      <w:r>
        <w:rPr>
          <w:color w:val="133F4D"/>
        </w:rPr>
        <w:t>autres</w:t>
      </w:r>
      <w:r>
        <w:rPr>
          <w:color w:val="133F4D"/>
          <w:spacing w:val="-11"/>
        </w:rPr>
        <w:t xml:space="preserve"> </w:t>
      </w:r>
      <w:r>
        <w:rPr>
          <w:color w:val="133F4D"/>
        </w:rPr>
        <w:t>implantations</w:t>
      </w:r>
      <w:r>
        <w:rPr>
          <w:color w:val="133F4D"/>
          <w:spacing w:val="-10"/>
        </w:rPr>
        <w:t xml:space="preserve"> </w:t>
      </w:r>
      <w:r>
        <w:rPr>
          <w:color w:val="133F4D"/>
        </w:rPr>
        <w:t>de</w:t>
      </w:r>
      <w:r>
        <w:rPr>
          <w:color w:val="133F4D"/>
          <w:spacing w:val="-12"/>
        </w:rPr>
        <w:t xml:space="preserve"> </w:t>
      </w:r>
      <w:r>
        <w:rPr>
          <w:color w:val="133F4D"/>
        </w:rPr>
        <w:t>Sofrecom</w:t>
      </w:r>
      <w:r>
        <w:rPr>
          <w:color w:val="133F4D"/>
          <w:spacing w:val="-10"/>
        </w:rPr>
        <w:t xml:space="preserve"> </w:t>
      </w:r>
      <w:r>
        <w:rPr>
          <w:color w:val="133F4D"/>
        </w:rPr>
        <w:t>dans</w:t>
      </w:r>
      <w:r>
        <w:rPr>
          <w:color w:val="133F4D"/>
          <w:spacing w:val="-11"/>
        </w:rPr>
        <w:t xml:space="preserve"> </w:t>
      </w:r>
      <w:r>
        <w:rPr>
          <w:color w:val="133F4D"/>
        </w:rPr>
        <w:t>la</w:t>
      </w:r>
      <w:r>
        <w:rPr>
          <w:color w:val="133F4D"/>
          <w:spacing w:val="-12"/>
        </w:rPr>
        <w:t xml:space="preserve"> </w:t>
      </w:r>
      <w:r>
        <w:rPr>
          <w:color w:val="133F4D"/>
        </w:rPr>
        <w:t>région</w:t>
      </w:r>
      <w:r>
        <w:rPr>
          <w:color w:val="133F4D"/>
          <w:spacing w:val="-11"/>
        </w:rPr>
        <w:t xml:space="preserve"> </w:t>
      </w:r>
      <w:r>
        <w:rPr>
          <w:color w:val="133F4D"/>
        </w:rPr>
        <w:t>et</w:t>
      </w:r>
      <w:r>
        <w:rPr>
          <w:color w:val="133F4D"/>
          <w:spacing w:val="-11"/>
        </w:rPr>
        <w:t xml:space="preserve"> </w:t>
      </w:r>
      <w:r>
        <w:rPr>
          <w:color w:val="133F4D"/>
        </w:rPr>
        <w:t>permettra</w:t>
      </w:r>
      <w:r>
        <w:rPr>
          <w:color w:val="133F4D"/>
          <w:spacing w:val="-10"/>
        </w:rPr>
        <w:t xml:space="preserve"> </w:t>
      </w:r>
      <w:r>
        <w:rPr>
          <w:color w:val="133F4D"/>
        </w:rPr>
        <w:t>aux</w:t>
      </w:r>
      <w:r>
        <w:rPr>
          <w:color w:val="133F4D"/>
          <w:spacing w:val="-12"/>
        </w:rPr>
        <w:t xml:space="preserve"> </w:t>
      </w:r>
      <w:r>
        <w:rPr>
          <w:color w:val="133F4D"/>
        </w:rPr>
        <w:t>clients</w:t>
      </w:r>
      <w:r>
        <w:rPr>
          <w:color w:val="133F4D"/>
          <w:spacing w:val="-9"/>
        </w:rPr>
        <w:t xml:space="preserve"> </w:t>
      </w:r>
      <w:r>
        <w:rPr>
          <w:color w:val="133F4D"/>
        </w:rPr>
        <w:t>du</w:t>
      </w:r>
      <w:r>
        <w:rPr>
          <w:color w:val="133F4D"/>
          <w:spacing w:val="-10"/>
        </w:rPr>
        <w:t xml:space="preserve"> </w:t>
      </w:r>
      <w:r>
        <w:rPr>
          <w:color w:val="133F4D"/>
        </w:rPr>
        <w:t>groupe</w:t>
      </w:r>
      <w:r>
        <w:rPr>
          <w:color w:val="133F4D"/>
          <w:spacing w:val="-12"/>
        </w:rPr>
        <w:t xml:space="preserve"> </w:t>
      </w:r>
      <w:r>
        <w:rPr>
          <w:color w:val="133F4D"/>
        </w:rPr>
        <w:t>Sofrecom</w:t>
      </w:r>
      <w:r>
        <w:rPr>
          <w:color w:val="133F4D"/>
          <w:spacing w:val="-10"/>
        </w:rPr>
        <w:t xml:space="preserve"> </w:t>
      </w:r>
      <w:r>
        <w:rPr>
          <w:color w:val="133F4D"/>
        </w:rPr>
        <w:t>de</w:t>
      </w:r>
      <w:r>
        <w:rPr>
          <w:color w:val="133F4D"/>
          <w:spacing w:val="-12"/>
        </w:rPr>
        <w:t xml:space="preserve"> </w:t>
      </w:r>
      <w:r>
        <w:rPr>
          <w:color w:val="133F4D"/>
        </w:rPr>
        <w:t>bénéficier</w:t>
      </w:r>
      <w:r>
        <w:rPr>
          <w:color w:val="133F4D"/>
          <w:spacing w:val="-48"/>
        </w:rPr>
        <w:t xml:space="preserve"> </w:t>
      </w:r>
      <w:r>
        <w:rPr>
          <w:color w:val="133F4D"/>
        </w:rPr>
        <w:t>des synergies</w:t>
      </w:r>
      <w:r>
        <w:rPr>
          <w:color w:val="133F4D"/>
          <w:spacing w:val="1"/>
        </w:rPr>
        <w:t xml:space="preserve"> </w:t>
      </w:r>
      <w:r>
        <w:rPr>
          <w:color w:val="133F4D"/>
        </w:rPr>
        <w:t>entre</w:t>
      </w:r>
      <w:r>
        <w:rPr>
          <w:color w:val="133F4D"/>
          <w:spacing w:val="-1"/>
        </w:rPr>
        <w:t xml:space="preserve"> </w:t>
      </w:r>
      <w:r>
        <w:rPr>
          <w:color w:val="133F4D"/>
        </w:rPr>
        <w:t>nos filiales.</w:t>
      </w:r>
    </w:p>
    <w:p w14:paraId="254508C0" w14:textId="77777777" w:rsidR="00705D81" w:rsidRPr="00C06596" w:rsidRDefault="00982C60">
      <w:pPr>
        <w:pStyle w:val="BodyText"/>
        <w:spacing w:before="144"/>
        <w:ind w:left="116"/>
        <w:jc w:val="both"/>
        <w:rPr>
          <w:lang w:val="en-US"/>
        </w:rPr>
      </w:pPr>
      <w:proofErr w:type="spellStart"/>
      <w:r>
        <w:rPr>
          <w:color w:val="133F4D"/>
          <w:w w:val="95"/>
          <w:lang w:val="en-US"/>
        </w:rPr>
        <w:t>Sofrecom</w:t>
      </w:r>
      <w:proofErr w:type="spellEnd"/>
      <w:r>
        <w:rPr>
          <w:color w:val="133F4D"/>
          <w:w w:val="95"/>
          <w:lang w:val="en-US"/>
        </w:rPr>
        <w:t>,</w:t>
      </w:r>
      <w:r>
        <w:rPr>
          <w:color w:val="133F4D"/>
          <w:spacing w:val="23"/>
          <w:w w:val="95"/>
          <w:lang w:val="en-US"/>
        </w:rPr>
        <w:t xml:space="preserve"> </w:t>
      </w:r>
      <w:r>
        <w:rPr>
          <w:color w:val="133F4D"/>
          <w:w w:val="95"/>
          <w:lang w:val="en-US"/>
        </w:rPr>
        <w:t>the</w:t>
      </w:r>
      <w:r>
        <w:rPr>
          <w:color w:val="133F4D"/>
          <w:spacing w:val="21"/>
          <w:w w:val="95"/>
          <w:lang w:val="en-US"/>
        </w:rPr>
        <w:t xml:space="preserve"> </w:t>
      </w:r>
      <w:r>
        <w:rPr>
          <w:color w:val="133F4D"/>
          <w:w w:val="95"/>
          <w:lang w:val="en-US"/>
        </w:rPr>
        <w:t>Know-How</w:t>
      </w:r>
      <w:r>
        <w:rPr>
          <w:color w:val="133F4D"/>
          <w:spacing w:val="21"/>
          <w:w w:val="95"/>
          <w:lang w:val="en-US"/>
        </w:rPr>
        <w:t xml:space="preserve"> </w:t>
      </w:r>
      <w:r>
        <w:rPr>
          <w:color w:val="133F4D"/>
          <w:w w:val="95"/>
          <w:lang w:val="en-US"/>
        </w:rPr>
        <w:t>Network.</w:t>
      </w:r>
    </w:p>
    <w:p w14:paraId="646D6F3C" w14:textId="77777777" w:rsidR="00705D81" w:rsidRPr="00C06596" w:rsidRDefault="00705D81">
      <w:pPr>
        <w:pStyle w:val="BodyText"/>
        <w:spacing w:before="6"/>
        <w:rPr>
          <w:sz w:val="17"/>
          <w:lang w:val="en-US"/>
        </w:rPr>
      </w:pPr>
    </w:p>
    <w:p w14:paraId="5551478F" w14:textId="77777777" w:rsidR="00705D81" w:rsidRDefault="00982C60">
      <w:pPr>
        <w:pStyle w:val="Heading1"/>
      </w:pPr>
      <w:r>
        <w:rPr>
          <w:color w:val="0167AC"/>
        </w:rPr>
        <w:t>Les</w:t>
      </w:r>
      <w:r>
        <w:rPr>
          <w:color w:val="0167AC"/>
          <w:spacing w:val="-1"/>
        </w:rPr>
        <w:t xml:space="preserve"> </w:t>
      </w:r>
      <w:r>
        <w:rPr>
          <w:color w:val="0167AC"/>
        </w:rPr>
        <w:t>Missions</w:t>
      </w:r>
      <w:r>
        <w:rPr>
          <w:color w:val="0167AC"/>
          <w:spacing w:val="3"/>
        </w:rPr>
        <w:t xml:space="preserve"> </w:t>
      </w:r>
      <w:r>
        <w:rPr>
          <w:color w:val="0167AC"/>
        </w:rPr>
        <w:t>:</w:t>
      </w:r>
    </w:p>
    <w:p w14:paraId="2A330EF8" w14:textId="5EEEEF39" w:rsidR="00705D81" w:rsidRDefault="00250F40">
      <w:pPr>
        <w:pStyle w:val="BodyText"/>
        <w:spacing w:before="198"/>
        <w:ind w:left="116" w:right="116"/>
        <w:jc w:val="both"/>
      </w:pPr>
      <w:r>
        <w:rPr>
          <w:color w:val="133F4D"/>
        </w:rPr>
        <w:t xml:space="preserve">Au sein du département technique C2S Orange </w:t>
      </w:r>
      <w:proofErr w:type="spellStart"/>
      <w:r>
        <w:rPr>
          <w:color w:val="133F4D"/>
        </w:rPr>
        <w:t>Wholesale</w:t>
      </w:r>
      <w:proofErr w:type="spellEnd"/>
      <w:r>
        <w:rPr>
          <w:color w:val="133F4D"/>
        </w:rPr>
        <w:t>, en tant qu’Ingénieur(e) GenAI Agentique Expert(e),</w:t>
      </w:r>
      <w:r>
        <w:rPr>
          <w:color w:val="133F4D"/>
          <w:spacing w:val="-1"/>
        </w:rPr>
        <w:t xml:space="preserve"> </w:t>
      </w:r>
      <w:r>
        <w:rPr>
          <w:color w:val="133F4D"/>
        </w:rPr>
        <w:t>vous</w:t>
      </w:r>
      <w:r>
        <w:rPr>
          <w:color w:val="133F4D"/>
          <w:spacing w:val="-1"/>
        </w:rPr>
        <w:t xml:space="preserve"> </w:t>
      </w:r>
      <w:r>
        <w:rPr>
          <w:color w:val="133F4D"/>
        </w:rPr>
        <w:t>aurez pour</w:t>
      </w:r>
      <w:r>
        <w:rPr>
          <w:color w:val="133F4D"/>
          <w:spacing w:val="-3"/>
        </w:rPr>
        <w:t xml:space="preserve"> </w:t>
      </w:r>
      <w:r>
        <w:rPr>
          <w:color w:val="133F4D"/>
        </w:rPr>
        <w:t>mission</w:t>
      </w:r>
      <w:r w:rsidR="00DF00B5">
        <w:rPr>
          <w:color w:val="133F4D"/>
        </w:rPr>
        <w:t xml:space="preserve"> </w:t>
      </w:r>
      <w:r>
        <w:rPr>
          <w:color w:val="133F4D"/>
          <w:spacing w:val="-47"/>
        </w:rPr>
        <w:t xml:space="preserve"> </w:t>
      </w:r>
      <w:r w:rsidR="007875FA">
        <w:rPr>
          <w:color w:val="133F4D"/>
          <w:spacing w:val="-47"/>
        </w:rPr>
        <w:t xml:space="preserve"> </w:t>
      </w:r>
      <w:r>
        <w:rPr>
          <w:color w:val="133F4D"/>
        </w:rPr>
        <w:t xml:space="preserve">concevoir, développer et déployer des solutions d’IA Générative et d’IA Agentique de bout en bout : architectures RAG, systèmes multi-agents, LLM cloud et locaux, pipelines CI/CD sur </w:t>
      </w:r>
      <w:proofErr w:type="spellStart"/>
      <w:r>
        <w:rPr>
          <w:color w:val="133F4D"/>
        </w:rPr>
        <w:t>GitLab</w:t>
      </w:r>
      <w:proofErr w:type="spellEnd"/>
      <w:r>
        <w:rPr>
          <w:color w:val="133F4D"/>
        </w:rPr>
        <w:t xml:space="preserve">, et orchestration via </w:t>
      </w:r>
      <w:proofErr w:type="spellStart"/>
      <w:r>
        <w:rPr>
          <w:color w:val="133F4D"/>
        </w:rPr>
        <w:t>LangChain</w:t>
      </w:r>
      <w:proofErr w:type="spellEnd"/>
      <w:r>
        <w:rPr>
          <w:color w:val="133F4D"/>
        </w:rPr>
        <w:t xml:space="preserve">, </w:t>
      </w:r>
      <w:proofErr w:type="spellStart"/>
      <w:r>
        <w:rPr>
          <w:color w:val="133F4D"/>
        </w:rPr>
        <w:t>LangGraph</w:t>
      </w:r>
      <w:proofErr w:type="spellEnd"/>
      <w:r>
        <w:rPr>
          <w:color w:val="133F4D"/>
        </w:rPr>
        <w:t xml:space="preserve"> ou ADK.</w:t>
      </w:r>
    </w:p>
    <w:p w14:paraId="2B7C570E" w14:textId="77777777" w:rsidR="00705D81" w:rsidRDefault="00705D81">
      <w:pPr>
        <w:pStyle w:val="BodyText"/>
        <w:spacing w:before="2"/>
        <w:rPr>
          <w:sz w:val="31"/>
        </w:rPr>
      </w:pPr>
    </w:p>
    <w:p w14:paraId="5C246F34" w14:textId="77777777" w:rsidR="00705D81" w:rsidRDefault="00982C60">
      <w:pPr>
        <w:pStyle w:val="Heading1"/>
      </w:pPr>
      <w:r>
        <w:rPr>
          <w:color w:val="0167AC"/>
        </w:rPr>
        <w:t>Les</w:t>
      </w:r>
      <w:r>
        <w:rPr>
          <w:color w:val="0167AC"/>
          <w:spacing w:val="-10"/>
        </w:rPr>
        <w:t xml:space="preserve"> </w:t>
      </w:r>
      <w:r>
        <w:rPr>
          <w:color w:val="0167AC"/>
        </w:rPr>
        <w:t>activités</w:t>
      </w:r>
      <w:r>
        <w:rPr>
          <w:color w:val="0167AC"/>
          <w:spacing w:val="-4"/>
        </w:rPr>
        <w:t xml:space="preserve"> </w:t>
      </w:r>
      <w:r>
        <w:rPr>
          <w:color w:val="0167AC"/>
        </w:rPr>
        <w:t>principales</w:t>
      </w:r>
      <w:r>
        <w:rPr>
          <w:color w:val="0167AC"/>
          <w:spacing w:val="-7"/>
        </w:rPr>
        <w:t xml:space="preserve"> </w:t>
      </w:r>
      <w:r>
        <w:rPr>
          <w:color w:val="0167AC"/>
        </w:rPr>
        <w:t>:</w:t>
      </w:r>
    </w:p>
    <w:p w14:paraId="13F2089C" w14:textId="77777777" w:rsidR="00E12A4A" w:rsidRPr="00250F40" w:rsidRDefault="00E12A4A" w:rsidP="00E12A4A">
      <w:pPr>
        <w:numPr>
          <w:ilvl w:val="0"/>
          <w:numId w:val="2"/>
        </w:numPr>
        <w:tabs>
          <w:tab w:val="left" w:pos="835"/>
          <w:tab w:val="left" w:pos="836"/>
        </w:tabs>
        <w:spacing w:before="199"/>
        <w:rPr>
          <w:color w:val="133F4D"/>
          <w:sz w:val="20"/>
        </w:rPr>
      </w:pPr>
      <w:r>
        <w:rPr>
          <w:color w:val="133F4D"/>
          <w:sz w:val="20"/>
        </w:rPr>
        <w:t>Maitriser le cycle de vie des projets de data science en IA générative de la définition à la mise en production : Conception, développement et déploiement par des pipelines CICD.</w:t>
      </w:r>
    </w:p>
    <w:p w14:paraId="1D1821F9" w14:textId="77777777" w:rsidR="00AD4B92" w:rsidRPr="00F11703" w:rsidRDefault="00AD4B92" w:rsidP="00AD4B92">
      <w:pPr>
        <w:numPr>
          <w:ilvl w:val="0"/>
          <w:numId w:val="2"/>
        </w:numPr>
        <w:tabs>
          <w:tab w:val="left" w:pos="835"/>
          <w:tab w:val="left" w:pos="836"/>
        </w:tabs>
        <w:spacing w:before="199"/>
        <w:rPr>
          <w:color w:val="133F4D"/>
          <w:sz w:val="20"/>
        </w:rPr>
      </w:pPr>
      <w:r>
        <w:rPr>
          <w:color w:val="133F4D"/>
          <w:sz w:val="20"/>
        </w:rPr>
        <w:t>Concevoir et implémenter des solutions d’IA Générative et Agentique : architectures RAG (</w:t>
      </w:r>
      <w:proofErr w:type="spellStart"/>
      <w:r>
        <w:rPr>
          <w:color w:val="133F4D"/>
          <w:sz w:val="20"/>
        </w:rPr>
        <w:t>Retrieval-Augmented</w:t>
      </w:r>
      <w:proofErr w:type="spellEnd"/>
      <w:r>
        <w:rPr>
          <w:color w:val="133F4D"/>
          <w:sz w:val="20"/>
        </w:rPr>
        <w:t xml:space="preserve"> </w:t>
      </w:r>
      <w:proofErr w:type="spellStart"/>
      <w:r>
        <w:rPr>
          <w:color w:val="133F4D"/>
          <w:sz w:val="20"/>
        </w:rPr>
        <w:t>Generation</w:t>
      </w:r>
      <w:proofErr w:type="spellEnd"/>
      <w:r>
        <w:rPr>
          <w:color w:val="133F4D"/>
          <w:sz w:val="20"/>
        </w:rPr>
        <w:t xml:space="preserve">), systèmes multi-agents autonomes, orchestration </w:t>
      </w:r>
      <w:proofErr w:type="spellStart"/>
      <w:r>
        <w:rPr>
          <w:color w:val="133F4D"/>
          <w:sz w:val="20"/>
        </w:rPr>
        <w:t>LangChain</w:t>
      </w:r>
      <w:proofErr w:type="spellEnd"/>
      <w:r>
        <w:rPr>
          <w:color w:val="133F4D"/>
          <w:sz w:val="20"/>
        </w:rPr>
        <w:t xml:space="preserve"> / </w:t>
      </w:r>
      <w:proofErr w:type="spellStart"/>
      <w:r>
        <w:rPr>
          <w:color w:val="133F4D"/>
          <w:sz w:val="20"/>
        </w:rPr>
        <w:t>LangGraph</w:t>
      </w:r>
      <w:proofErr w:type="spellEnd"/>
      <w:r>
        <w:rPr>
          <w:color w:val="133F4D"/>
          <w:sz w:val="20"/>
        </w:rPr>
        <w:t xml:space="preserve">, agents ADK (Agent </w:t>
      </w:r>
      <w:proofErr w:type="spellStart"/>
      <w:r>
        <w:rPr>
          <w:color w:val="133F4D"/>
          <w:sz w:val="20"/>
        </w:rPr>
        <w:t>Development</w:t>
      </w:r>
      <w:proofErr w:type="spellEnd"/>
      <w:r>
        <w:rPr>
          <w:color w:val="133F4D"/>
          <w:sz w:val="20"/>
        </w:rPr>
        <w:t xml:space="preserve"> Kit) </w:t>
      </w:r>
    </w:p>
    <w:p w14:paraId="41DC07E7" w14:textId="77777777" w:rsidR="00AD4B92" w:rsidRDefault="00AD4B92" w:rsidP="00AD4B92">
      <w:pPr>
        <w:numPr>
          <w:ilvl w:val="0"/>
          <w:numId w:val="2"/>
        </w:numPr>
        <w:tabs>
          <w:tab w:val="left" w:pos="835"/>
          <w:tab w:val="left" w:pos="836"/>
        </w:tabs>
        <w:spacing w:before="199"/>
        <w:rPr>
          <w:color w:val="133F4D"/>
          <w:sz w:val="20"/>
        </w:rPr>
      </w:pPr>
      <w:r w:rsidRPr="007875FA">
        <w:rPr>
          <w:color w:val="133F4D"/>
          <w:sz w:val="20"/>
        </w:rPr>
        <w:t>Maîtriser les LLM cloud (</w:t>
      </w:r>
      <w:proofErr w:type="spellStart"/>
      <w:r w:rsidRPr="007875FA">
        <w:rPr>
          <w:color w:val="133F4D"/>
          <w:sz w:val="20"/>
        </w:rPr>
        <w:t>OpenAI</w:t>
      </w:r>
      <w:proofErr w:type="spellEnd"/>
      <w:r w:rsidRPr="007875FA">
        <w:rPr>
          <w:color w:val="133F4D"/>
          <w:sz w:val="20"/>
        </w:rPr>
        <w:t xml:space="preserve"> GPT-4o, Claude Anthropic, Gemini, Mistral) et locaux / open-source (LLaMA, Mistral, Phi), ainsi que les </w:t>
      </w:r>
      <w:proofErr w:type="spellStart"/>
      <w:r w:rsidRPr="007875FA">
        <w:rPr>
          <w:color w:val="133F4D"/>
          <w:sz w:val="20"/>
        </w:rPr>
        <w:t>frameworks</w:t>
      </w:r>
      <w:proofErr w:type="spellEnd"/>
      <w:r w:rsidRPr="007875FA">
        <w:rPr>
          <w:color w:val="133F4D"/>
          <w:sz w:val="20"/>
        </w:rPr>
        <w:t xml:space="preserve"> de LLM </w:t>
      </w:r>
      <w:proofErr w:type="spellStart"/>
      <w:r w:rsidRPr="007875FA">
        <w:rPr>
          <w:color w:val="133F4D"/>
          <w:sz w:val="20"/>
        </w:rPr>
        <w:t>serving</w:t>
      </w:r>
      <w:proofErr w:type="spellEnd"/>
      <w:r w:rsidRPr="007875FA">
        <w:rPr>
          <w:color w:val="133F4D"/>
          <w:sz w:val="20"/>
        </w:rPr>
        <w:t xml:space="preserve"> (</w:t>
      </w:r>
      <w:proofErr w:type="spellStart"/>
      <w:r w:rsidRPr="007875FA">
        <w:rPr>
          <w:color w:val="133F4D"/>
          <w:sz w:val="20"/>
        </w:rPr>
        <w:t>vLLM</w:t>
      </w:r>
      <w:proofErr w:type="spellEnd"/>
      <w:r w:rsidRPr="007875FA">
        <w:rPr>
          <w:color w:val="133F4D"/>
          <w:sz w:val="20"/>
        </w:rPr>
        <w:t>, Ollama, TGI).</w:t>
      </w:r>
    </w:p>
    <w:p w14:paraId="52DFE75B" w14:textId="77777777" w:rsidR="00F11703" w:rsidRPr="00250F40" w:rsidRDefault="00F11703" w:rsidP="00F11703">
      <w:pPr>
        <w:pStyle w:val="ListParagraph"/>
        <w:numPr>
          <w:ilvl w:val="0"/>
          <w:numId w:val="2"/>
        </w:numPr>
        <w:tabs>
          <w:tab w:val="left" w:pos="835"/>
          <w:tab w:val="left" w:pos="836"/>
        </w:tabs>
        <w:spacing w:before="199"/>
        <w:rPr>
          <w:color w:val="133F4D"/>
          <w:sz w:val="20"/>
        </w:rPr>
      </w:pPr>
      <w:r>
        <w:rPr>
          <w:color w:val="133F4D"/>
          <w:sz w:val="20"/>
        </w:rPr>
        <w:t>Maîtriser le développement des application web en utilisant Python et des Framework tel que Fast API, Flask, etc.</w:t>
      </w:r>
    </w:p>
    <w:p w14:paraId="5ADAD3D7" w14:textId="23060138" w:rsidR="00F11703" w:rsidRDefault="007875FA" w:rsidP="00250F40">
      <w:pPr>
        <w:pStyle w:val="ListParagraph"/>
        <w:numPr>
          <w:ilvl w:val="0"/>
          <w:numId w:val="2"/>
        </w:numPr>
        <w:tabs>
          <w:tab w:val="left" w:pos="835"/>
          <w:tab w:val="left" w:pos="836"/>
        </w:tabs>
        <w:spacing w:before="199"/>
        <w:rPr>
          <w:color w:val="133F4D"/>
          <w:sz w:val="20"/>
        </w:rPr>
      </w:pPr>
      <w:r>
        <w:rPr>
          <w:color w:val="133F4D"/>
          <w:sz w:val="20"/>
        </w:rPr>
        <w:t>U</w:t>
      </w:r>
      <w:r w:rsidR="00F11703">
        <w:rPr>
          <w:color w:val="133F4D"/>
          <w:sz w:val="20"/>
        </w:rPr>
        <w:t xml:space="preserve">tiliser les outils GenIA du quotidien : </w:t>
      </w:r>
      <w:proofErr w:type="spellStart"/>
      <w:r w:rsidR="00F11703">
        <w:rPr>
          <w:color w:val="133F4D"/>
          <w:sz w:val="20"/>
        </w:rPr>
        <w:t>GitLab</w:t>
      </w:r>
      <w:proofErr w:type="spellEnd"/>
      <w:r w:rsidR="00F11703">
        <w:rPr>
          <w:color w:val="133F4D"/>
          <w:sz w:val="20"/>
        </w:rPr>
        <w:t xml:space="preserve"> </w:t>
      </w:r>
      <w:proofErr w:type="spellStart"/>
      <w:r w:rsidR="00F11703">
        <w:rPr>
          <w:color w:val="133F4D"/>
          <w:sz w:val="20"/>
        </w:rPr>
        <w:t>Copilot</w:t>
      </w:r>
      <w:proofErr w:type="spellEnd"/>
      <w:r w:rsidR="00F11703">
        <w:rPr>
          <w:color w:val="133F4D"/>
          <w:sz w:val="20"/>
        </w:rPr>
        <w:t xml:space="preserve">, </w:t>
      </w:r>
      <w:proofErr w:type="spellStart"/>
      <w:r w:rsidR="00F11703">
        <w:rPr>
          <w:color w:val="133F4D"/>
          <w:sz w:val="20"/>
        </w:rPr>
        <w:t>ChatGPT</w:t>
      </w:r>
      <w:proofErr w:type="spellEnd"/>
      <w:r w:rsidR="00F11703">
        <w:rPr>
          <w:color w:val="133F4D"/>
          <w:sz w:val="20"/>
        </w:rPr>
        <w:t>, Claude, Gemini, etc.</w:t>
      </w:r>
    </w:p>
    <w:p w14:paraId="5C321B54" w14:textId="77777777" w:rsidR="00250F40" w:rsidRDefault="00250F40" w:rsidP="00250F40">
      <w:pPr>
        <w:pStyle w:val="ListParagraph"/>
        <w:numPr>
          <w:ilvl w:val="0"/>
          <w:numId w:val="2"/>
        </w:numPr>
        <w:tabs>
          <w:tab w:val="left" w:pos="835"/>
          <w:tab w:val="left" w:pos="836"/>
        </w:tabs>
        <w:spacing w:before="199"/>
        <w:rPr>
          <w:color w:val="133F4D"/>
          <w:sz w:val="20"/>
        </w:rPr>
      </w:pPr>
      <w:r>
        <w:rPr>
          <w:color w:val="133F4D"/>
          <w:sz w:val="20"/>
        </w:rPr>
        <w:t>Être capable de mener un projet de data science de bout en bout de manière autonome.</w:t>
      </w:r>
    </w:p>
    <w:p w14:paraId="3AD94C0C" w14:textId="7A32EFBC" w:rsidR="00250F40" w:rsidRDefault="00250F40" w:rsidP="00250F40">
      <w:pPr>
        <w:pStyle w:val="ListParagraph"/>
        <w:numPr>
          <w:ilvl w:val="0"/>
          <w:numId w:val="2"/>
        </w:numPr>
        <w:tabs>
          <w:tab w:val="left" w:pos="835"/>
          <w:tab w:val="left" w:pos="836"/>
        </w:tabs>
        <w:spacing w:before="199"/>
        <w:rPr>
          <w:color w:val="133F4D"/>
          <w:sz w:val="20"/>
        </w:rPr>
      </w:pPr>
      <w:r>
        <w:rPr>
          <w:color w:val="133F4D"/>
          <w:sz w:val="20"/>
        </w:rPr>
        <w:t xml:space="preserve">Maîtriser les techniques avancées de </w:t>
      </w:r>
      <w:proofErr w:type="spellStart"/>
      <w:r>
        <w:rPr>
          <w:color w:val="133F4D"/>
          <w:sz w:val="20"/>
        </w:rPr>
        <w:t>prompting</w:t>
      </w:r>
      <w:proofErr w:type="spellEnd"/>
      <w:r>
        <w:rPr>
          <w:color w:val="133F4D"/>
          <w:sz w:val="20"/>
        </w:rPr>
        <w:t xml:space="preserve"> : prompt engineering, </w:t>
      </w:r>
      <w:proofErr w:type="spellStart"/>
      <w:r>
        <w:rPr>
          <w:color w:val="133F4D"/>
          <w:sz w:val="20"/>
        </w:rPr>
        <w:t>chain</w:t>
      </w:r>
      <w:proofErr w:type="spellEnd"/>
      <w:r>
        <w:rPr>
          <w:color w:val="133F4D"/>
          <w:sz w:val="20"/>
        </w:rPr>
        <w:t>-of-</w:t>
      </w:r>
      <w:proofErr w:type="spellStart"/>
      <w:r>
        <w:rPr>
          <w:color w:val="133F4D"/>
          <w:sz w:val="20"/>
        </w:rPr>
        <w:t>thought</w:t>
      </w:r>
      <w:proofErr w:type="spellEnd"/>
      <w:r>
        <w:rPr>
          <w:color w:val="133F4D"/>
          <w:sz w:val="20"/>
        </w:rPr>
        <w:t xml:space="preserve">, few-shot / </w:t>
      </w:r>
      <w:proofErr w:type="spellStart"/>
      <w:r>
        <w:rPr>
          <w:color w:val="133F4D"/>
          <w:sz w:val="20"/>
        </w:rPr>
        <w:t>zero</w:t>
      </w:r>
      <w:proofErr w:type="spellEnd"/>
      <w:r>
        <w:rPr>
          <w:color w:val="133F4D"/>
          <w:sz w:val="20"/>
        </w:rPr>
        <w:t xml:space="preserve">-shot, system prompts, </w:t>
      </w:r>
      <w:proofErr w:type="spellStart"/>
      <w:r>
        <w:rPr>
          <w:color w:val="133F4D"/>
          <w:sz w:val="20"/>
        </w:rPr>
        <w:t>structured</w:t>
      </w:r>
      <w:proofErr w:type="spellEnd"/>
      <w:r>
        <w:rPr>
          <w:color w:val="133F4D"/>
          <w:sz w:val="20"/>
        </w:rPr>
        <w:t xml:space="preserve"> outputs, et évaluation de la qualité des réponses LLM</w:t>
      </w:r>
    </w:p>
    <w:p w14:paraId="6CAB26B5" w14:textId="49FEAACF" w:rsidR="00395EDD" w:rsidRDefault="00395EDD" w:rsidP="00250F40">
      <w:pPr>
        <w:pStyle w:val="ListParagraph"/>
        <w:numPr>
          <w:ilvl w:val="0"/>
          <w:numId w:val="2"/>
        </w:numPr>
        <w:tabs>
          <w:tab w:val="left" w:pos="835"/>
          <w:tab w:val="left" w:pos="836"/>
        </w:tabs>
        <w:spacing w:before="199"/>
        <w:rPr>
          <w:color w:val="133F4D"/>
          <w:sz w:val="20"/>
        </w:rPr>
      </w:pPr>
      <w:r>
        <w:rPr>
          <w:color w:val="133F4D"/>
          <w:sz w:val="20"/>
        </w:rPr>
        <w:t>Veille technologique et R&amp;D : se tenir informé des dernières avancées technologiques en IA générative, expérimenter les nouvelles techniques et architecture</w:t>
      </w:r>
    </w:p>
    <w:p w14:paraId="2FE39CAF" w14:textId="5BED7C3B" w:rsidR="00395EDD" w:rsidRPr="001F0840" w:rsidRDefault="001F0840" w:rsidP="001F0840">
      <w:pPr>
        <w:pStyle w:val="ListParagraph"/>
        <w:numPr>
          <w:ilvl w:val="0"/>
          <w:numId w:val="2"/>
        </w:numPr>
        <w:tabs>
          <w:tab w:val="left" w:pos="835"/>
          <w:tab w:val="left" w:pos="836"/>
        </w:tabs>
        <w:spacing w:before="199"/>
        <w:rPr>
          <w:color w:val="133F4D"/>
          <w:sz w:val="20"/>
        </w:rPr>
      </w:pPr>
      <w:proofErr w:type="gramStart"/>
      <w:r w:rsidRPr="001F0840">
        <w:rPr>
          <w:color w:val="133F4D"/>
          <w:sz w:val="20"/>
        </w:rPr>
        <w:t>.</w:t>
      </w:r>
      <w:r w:rsidR="00395EDD" w:rsidRPr="001F0840">
        <w:rPr>
          <w:color w:val="133F4D"/>
          <w:sz w:val="20"/>
        </w:rPr>
        <w:t>Assurer</w:t>
      </w:r>
      <w:proofErr w:type="gramEnd"/>
      <w:r w:rsidR="00395EDD" w:rsidRPr="001F0840">
        <w:rPr>
          <w:color w:val="133F4D"/>
          <w:sz w:val="20"/>
        </w:rPr>
        <w:t xml:space="preserve"> la montée en compétence de l’équipe</w:t>
      </w:r>
    </w:p>
    <w:p w14:paraId="082F34FA" w14:textId="6A34C5E6" w:rsidR="00705D81" w:rsidRDefault="00705D81">
      <w:pPr>
        <w:pStyle w:val="BodyText"/>
      </w:pPr>
    </w:p>
    <w:p w14:paraId="11D81CD7" w14:textId="77777777" w:rsidR="001F0840" w:rsidRDefault="001F0840">
      <w:pPr>
        <w:pStyle w:val="BodyText"/>
        <w:spacing w:before="2"/>
        <w:rPr>
          <w:sz w:val="24"/>
        </w:rPr>
      </w:pPr>
    </w:p>
    <w:p w14:paraId="1BC9DD1C" w14:textId="77777777" w:rsidR="001F0840" w:rsidRDefault="001F0840">
      <w:pPr>
        <w:pStyle w:val="BodyText"/>
        <w:spacing w:before="2"/>
        <w:rPr>
          <w:sz w:val="24"/>
        </w:rPr>
      </w:pPr>
    </w:p>
    <w:p w14:paraId="012F4937" w14:textId="77777777" w:rsidR="00705D81" w:rsidRDefault="00982C60">
      <w:pPr>
        <w:pStyle w:val="Heading1"/>
        <w:spacing w:before="101"/>
        <w:ind w:left="186"/>
      </w:pPr>
      <w:r>
        <w:rPr>
          <w:color w:val="0167AC"/>
        </w:rPr>
        <w:t>Les</w:t>
      </w:r>
      <w:r>
        <w:rPr>
          <w:color w:val="0167AC"/>
          <w:spacing w:val="-2"/>
        </w:rPr>
        <w:t xml:space="preserve"> </w:t>
      </w:r>
      <w:r>
        <w:rPr>
          <w:color w:val="0167AC"/>
        </w:rPr>
        <w:t>compétences</w:t>
      </w:r>
      <w:r>
        <w:rPr>
          <w:color w:val="0167AC"/>
          <w:spacing w:val="-2"/>
        </w:rPr>
        <w:t xml:space="preserve"> </w:t>
      </w:r>
      <w:r>
        <w:rPr>
          <w:color w:val="0167AC"/>
        </w:rPr>
        <w:t>requises</w:t>
      </w:r>
      <w:r>
        <w:rPr>
          <w:color w:val="0167AC"/>
          <w:spacing w:val="-2"/>
        </w:rPr>
        <w:t xml:space="preserve"> </w:t>
      </w:r>
      <w:r>
        <w:rPr>
          <w:color w:val="0167AC"/>
        </w:rPr>
        <w:t>:</w:t>
      </w:r>
    </w:p>
    <w:p w14:paraId="0E1880CD" w14:textId="468091E2" w:rsidR="00705D81" w:rsidRDefault="007875FA">
      <w:pPr>
        <w:pStyle w:val="ListParagraph"/>
        <w:numPr>
          <w:ilvl w:val="0"/>
          <w:numId w:val="2"/>
        </w:numPr>
        <w:tabs>
          <w:tab w:val="left" w:pos="835"/>
          <w:tab w:val="left" w:pos="836"/>
        </w:tabs>
        <w:spacing w:before="199" w:line="273" w:lineRule="auto"/>
        <w:ind w:left="835" w:right="115"/>
        <w:rPr>
          <w:sz w:val="20"/>
        </w:rPr>
      </w:pPr>
      <w:r w:rsidRPr="007875FA">
        <w:rPr>
          <w:color w:val="133F4D"/>
          <w:sz w:val="20"/>
        </w:rPr>
        <w:t>De formation Ingénieur en informatique, vous disposez de plus de 4 ans d'expérience en IA / GenAI et d'une expertise solide en développement de solutions d'IA G</w:t>
      </w:r>
      <w:r w:rsidR="00BF590F">
        <w:rPr>
          <w:color w:val="133F4D"/>
          <w:sz w:val="20"/>
        </w:rPr>
        <w:t>é</w:t>
      </w:r>
      <w:r w:rsidRPr="007875FA">
        <w:rPr>
          <w:color w:val="133F4D"/>
          <w:sz w:val="20"/>
        </w:rPr>
        <w:t>n</w:t>
      </w:r>
      <w:r w:rsidR="00BF590F">
        <w:rPr>
          <w:color w:val="133F4D"/>
          <w:sz w:val="20"/>
        </w:rPr>
        <w:t>é</w:t>
      </w:r>
      <w:r w:rsidRPr="007875FA">
        <w:rPr>
          <w:color w:val="133F4D"/>
          <w:sz w:val="20"/>
        </w:rPr>
        <w:t>rative.</w:t>
      </w:r>
    </w:p>
    <w:p w14:paraId="5D11E654" w14:textId="77777777" w:rsidR="00705D81" w:rsidRDefault="00705D81">
      <w:pPr>
        <w:pStyle w:val="BodyText"/>
        <w:rPr>
          <w:sz w:val="22"/>
        </w:rPr>
      </w:pPr>
    </w:p>
    <w:p w14:paraId="12BE1027" w14:textId="020A5A89" w:rsidR="00705D81" w:rsidRDefault="00982C60" w:rsidP="00F11703">
      <w:pPr>
        <w:ind w:firstLine="116"/>
        <w:rPr>
          <w:color w:val="133F4D"/>
        </w:rPr>
      </w:pPr>
      <w:r>
        <w:rPr>
          <w:color w:val="133F4D"/>
        </w:rPr>
        <w:t>Compétences</w:t>
      </w:r>
      <w:r>
        <w:rPr>
          <w:color w:val="133F4D"/>
          <w:spacing w:val="-9"/>
        </w:rPr>
        <w:t xml:space="preserve"> </w:t>
      </w:r>
      <w:r>
        <w:rPr>
          <w:color w:val="133F4D"/>
        </w:rPr>
        <w:t>techniques</w:t>
      </w:r>
      <w:r>
        <w:rPr>
          <w:color w:val="133F4D"/>
          <w:spacing w:val="-9"/>
        </w:rPr>
        <w:t xml:space="preserve"> </w:t>
      </w:r>
      <w:r>
        <w:rPr>
          <w:color w:val="133F4D"/>
        </w:rPr>
        <w:t>exigées</w:t>
      </w:r>
      <w:r>
        <w:rPr>
          <w:color w:val="133F4D"/>
          <w:spacing w:val="-9"/>
        </w:rPr>
        <w:t xml:space="preserve"> </w:t>
      </w:r>
      <w:r>
        <w:rPr>
          <w:color w:val="133F4D"/>
        </w:rPr>
        <w:t>:</w:t>
      </w:r>
    </w:p>
    <w:p w14:paraId="20AAB239" w14:textId="77777777" w:rsidR="00DD1745" w:rsidRDefault="00DD1745">
      <w:pPr>
        <w:pStyle w:val="BodyText"/>
        <w:spacing w:before="152"/>
        <w:ind w:left="116"/>
      </w:pPr>
    </w:p>
    <w:p w14:paraId="3929823D" w14:textId="77777777" w:rsidR="00E4333F" w:rsidRDefault="00E4333F" w:rsidP="00E4333F">
      <w:pPr>
        <w:numPr>
          <w:ilvl w:val="0"/>
          <w:numId w:val="1"/>
        </w:numPr>
        <w:rPr>
          <w:color w:val="133F4D"/>
          <w:sz w:val="20"/>
        </w:rPr>
      </w:pPr>
      <w:r>
        <w:rPr>
          <w:color w:val="133F4D"/>
          <w:sz w:val="20"/>
        </w:rPr>
        <w:t xml:space="preserve">Expérience consolidée en IA Générative : RAG, agents, fine-tuning, évaluation de </w:t>
      </w:r>
      <w:proofErr w:type="spellStart"/>
      <w:r>
        <w:rPr>
          <w:color w:val="133F4D"/>
          <w:sz w:val="20"/>
        </w:rPr>
        <w:t>LLMs</w:t>
      </w:r>
      <w:proofErr w:type="spellEnd"/>
      <w:r>
        <w:rPr>
          <w:color w:val="133F4D"/>
          <w:sz w:val="20"/>
        </w:rPr>
        <w:t xml:space="preserve"> et mise en production de solutions basées sur des modèles de fondation.</w:t>
      </w:r>
    </w:p>
    <w:p w14:paraId="08763CA6" w14:textId="77777777" w:rsidR="00E4333F" w:rsidRPr="007875FA" w:rsidRDefault="00E4333F" w:rsidP="00E4333F">
      <w:pPr>
        <w:numPr>
          <w:ilvl w:val="0"/>
          <w:numId w:val="1"/>
        </w:numPr>
        <w:tabs>
          <w:tab w:val="left" w:pos="474"/>
        </w:tabs>
        <w:spacing w:before="13"/>
        <w:rPr>
          <w:color w:val="133F4D"/>
          <w:sz w:val="20"/>
        </w:rPr>
      </w:pPr>
      <w:r>
        <w:rPr>
          <w:color w:val="133F4D"/>
          <w:sz w:val="20"/>
        </w:rPr>
        <w:t xml:space="preserve">Expert(e) en IA Générative et IA Agentique : conception d’agents autonomes (mémoire, </w:t>
      </w:r>
      <w:proofErr w:type="spellStart"/>
      <w:r>
        <w:rPr>
          <w:color w:val="133F4D"/>
          <w:sz w:val="20"/>
        </w:rPr>
        <w:t>tool-calling</w:t>
      </w:r>
      <w:proofErr w:type="spellEnd"/>
      <w:r>
        <w:rPr>
          <w:color w:val="133F4D"/>
          <w:sz w:val="20"/>
        </w:rPr>
        <w:t xml:space="preserve">, réflexion </w:t>
      </w:r>
      <w:proofErr w:type="spellStart"/>
      <w:r>
        <w:rPr>
          <w:color w:val="133F4D"/>
          <w:sz w:val="20"/>
        </w:rPr>
        <w:t>ReAct</w:t>
      </w:r>
      <w:proofErr w:type="spellEnd"/>
      <w:r>
        <w:rPr>
          <w:color w:val="133F4D"/>
          <w:sz w:val="20"/>
        </w:rPr>
        <w:t xml:space="preserve"> / </w:t>
      </w:r>
      <w:proofErr w:type="spellStart"/>
      <w:r>
        <w:rPr>
          <w:color w:val="133F4D"/>
          <w:sz w:val="20"/>
        </w:rPr>
        <w:t>CoT</w:t>
      </w:r>
      <w:proofErr w:type="spellEnd"/>
      <w:r>
        <w:rPr>
          <w:color w:val="133F4D"/>
          <w:sz w:val="20"/>
        </w:rPr>
        <w:t>), orchestration multi-agent</w:t>
      </w:r>
    </w:p>
    <w:p w14:paraId="2036652B" w14:textId="4452DB7B" w:rsidR="00F11703" w:rsidRDefault="00F11703" w:rsidP="00F11703">
      <w:pPr>
        <w:pStyle w:val="ListParagraph"/>
        <w:numPr>
          <w:ilvl w:val="0"/>
          <w:numId w:val="1"/>
        </w:numPr>
        <w:tabs>
          <w:tab w:val="left" w:pos="474"/>
        </w:tabs>
        <w:spacing w:before="13"/>
        <w:rPr>
          <w:color w:val="133F4D"/>
          <w:sz w:val="20"/>
        </w:rPr>
      </w:pPr>
      <w:r>
        <w:rPr>
          <w:color w:val="133F4D"/>
          <w:sz w:val="20"/>
        </w:rPr>
        <w:t>Maîtrise de Python, de gestion des API REST</w:t>
      </w:r>
    </w:p>
    <w:p w14:paraId="582D00DA" w14:textId="32507FA3" w:rsidR="00F11703" w:rsidRPr="00250F40" w:rsidRDefault="00F11703" w:rsidP="00250F40">
      <w:pPr>
        <w:pStyle w:val="ListParagraph"/>
        <w:numPr>
          <w:ilvl w:val="0"/>
          <w:numId w:val="1"/>
        </w:numPr>
        <w:tabs>
          <w:tab w:val="left" w:pos="474"/>
        </w:tabs>
        <w:spacing w:before="13"/>
        <w:rPr>
          <w:color w:val="133F4D"/>
          <w:sz w:val="20"/>
        </w:rPr>
      </w:pPr>
      <w:r>
        <w:rPr>
          <w:color w:val="133F4D"/>
          <w:sz w:val="20"/>
        </w:rPr>
        <w:t xml:space="preserve">Maîtrise des pipelines CI/CD DevOps avec </w:t>
      </w:r>
      <w:proofErr w:type="spellStart"/>
      <w:r>
        <w:rPr>
          <w:color w:val="133F4D"/>
          <w:sz w:val="20"/>
        </w:rPr>
        <w:t>GitLab</w:t>
      </w:r>
      <w:proofErr w:type="spellEnd"/>
      <w:r>
        <w:rPr>
          <w:color w:val="133F4D"/>
          <w:sz w:val="20"/>
        </w:rPr>
        <w:t xml:space="preserve"> CI : </w:t>
      </w:r>
      <w:proofErr w:type="spellStart"/>
      <w:r>
        <w:rPr>
          <w:color w:val="133F4D"/>
          <w:sz w:val="20"/>
        </w:rPr>
        <w:t>lint</w:t>
      </w:r>
      <w:proofErr w:type="spellEnd"/>
      <w:r>
        <w:rPr>
          <w:color w:val="133F4D"/>
          <w:sz w:val="20"/>
        </w:rPr>
        <w:t xml:space="preserve">, tests, </w:t>
      </w:r>
      <w:proofErr w:type="spellStart"/>
      <w:r>
        <w:rPr>
          <w:color w:val="133F4D"/>
          <w:sz w:val="20"/>
        </w:rPr>
        <w:t>build</w:t>
      </w:r>
      <w:proofErr w:type="spellEnd"/>
      <w:r>
        <w:rPr>
          <w:color w:val="133F4D"/>
          <w:sz w:val="20"/>
        </w:rPr>
        <w:t xml:space="preserve"> Docker, déploiement sur environnements cloud (Azure, GCP, AWS) ou on-</w:t>
      </w:r>
      <w:proofErr w:type="spellStart"/>
      <w:r>
        <w:rPr>
          <w:color w:val="133F4D"/>
          <w:sz w:val="20"/>
        </w:rPr>
        <w:t>premise</w:t>
      </w:r>
      <w:proofErr w:type="spellEnd"/>
    </w:p>
    <w:p w14:paraId="6693E2E5" w14:textId="7BEF12E8" w:rsidR="00250F40" w:rsidRPr="00250F40" w:rsidRDefault="00250F40" w:rsidP="00250F40">
      <w:pPr>
        <w:pStyle w:val="ListParagraph"/>
        <w:numPr>
          <w:ilvl w:val="0"/>
          <w:numId w:val="1"/>
        </w:numPr>
        <w:tabs>
          <w:tab w:val="left" w:pos="474"/>
        </w:tabs>
        <w:spacing w:before="13"/>
        <w:rPr>
          <w:color w:val="133F4D"/>
          <w:sz w:val="20"/>
        </w:rPr>
      </w:pPr>
      <w:r>
        <w:rPr>
          <w:color w:val="133F4D"/>
          <w:sz w:val="20"/>
        </w:rPr>
        <w:t>Capacité à travailler de manière autonome et à prendre des initiatives.</w:t>
      </w:r>
    </w:p>
    <w:p w14:paraId="29AB34EC" w14:textId="2C01B31D" w:rsidR="00705D81" w:rsidRDefault="00250F40" w:rsidP="00250F40">
      <w:pPr>
        <w:pStyle w:val="ListParagraph"/>
        <w:numPr>
          <w:ilvl w:val="0"/>
          <w:numId w:val="1"/>
        </w:numPr>
        <w:tabs>
          <w:tab w:val="left" w:pos="474"/>
        </w:tabs>
        <w:spacing w:before="13"/>
        <w:rPr>
          <w:color w:val="133F4D"/>
          <w:sz w:val="20"/>
        </w:rPr>
      </w:pPr>
      <w:r>
        <w:rPr>
          <w:color w:val="133F4D"/>
          <w:sz w:val="20"/>
        </w:rPr>
        <w:t>Excellentes compétences en communication et en collaboration pour travailler efficacement avec les équipes métier.</w:t>
      </w:r>
    </w:p>
    <w:p w14:paraId="23E12E20" w14:textId="77777777" w:rsidR="00250F40" w:rsidRDefault="00250F40" w:rsidP="00250F40">
      <w:pPr>
        <w:tabs>
          <w:tab w:val="left" w:pos="474"/>
        </w:tabs>
        <w:spacing w:before="13"/>
        <w:rPr>
          <w:color w:val="133F4D"/>
          <w:sz w:val="20"/>
        </w:rPr>
      </w:pPr>
    </w:p>
    <w:p w14:paraId="44933E05" w14:textId="76FEB135" w:rsidR="00705D81" w:rsidRPr="00250F40" w:rsidRDefault="00982C60" w:rsidP="00250F40">
      <w:pPr>
        <w:pStyle w:val="Heading1"/>
        <w:spacing w:before="101"/>
        <w:ind w:left="186"/>
        <w:rPr>
          <w:color w:val="0167AC"/>
        </w:rPr>
      </w:pPr>
      <w:r>
        <w:rPr>
          <w:color w:val="0167AC"/>
        </w:rPr>
        <w:t>Compétences humaines / professionnelles :</w:t>
      </w:r>
    </w:p>
    <w:p w14:paraId="5FBF1FE1" w14:textId="77777777" w:rsidR="00705D81" w:rsidRDefault="00982C60">
      <w:pPr>
        <w:pStyle w:val="ListParagraph"/>
        <w:numPr>
          <w:ilvl w:val="1"/>
          <w:numId w:val="1"/>
        </w:numPr>
        <w:tabs>
          <w:tab w:val="left" w:pos="835"/>
          <w:tab w:val="left" w:pos="836"/>
        </w:tabs>
        <w:spacing w:before="142"/>
        <w:rPr>
          <w:sz w:val="20"/>
        </w:rPr>
      </w:pPr>
      <w:r>
        <w:rPr>
          <w:color w:val="133F4D"/>
          <w:sz w:val="20"/>
        </w:rPr>
        <w:t>Savoir</w:t>
      </w:r>
      <w:r>
        <w:rPr>
          <w:color w:val="133F4D"/>
          <w:spacing w:val="-8"/>
          <w:sz w:val="20"/>
        </w:rPr>
        <w:t xml:space="preserve"> </w:t>
      </w:r>
      <w:r>
        <w:rPr>
          <w:color w:val="133F4D"/>
          <w:sz w:val="20"/>
        </w:rPr>
        <w:t>anticiper</w:t>
      </w:r>
      <w:r>
        <w:rPr>
          <w:color w:val="133F4D"/>
          <w:spacing w:val="-7"/>
          <w:sz w:val="20"/>
        </w:rPr>
        <w:t xml:space="preserve"> </w:t>
      </w:r>
      <w:r>
        <w:rPr>
          <w:color w:val="133F4D"/>
          <w:sz w:val="20"/>
        </w:rPr>
        <w:t>les</w:t>
      </w:r>
      <w:r>
        <w:rPr>
          <w:color w:val="133F4D"/>
          <w:spacing w:val="-5"/>
          <w:sz w:val="20"/>
        </w:rPr>
        <w:t xml:space="preserve"> </w:t>
      </w:r>
      <w:r>
        <w:rPr>
          <w:color w:val="133F4D"/>
          <w:sz w:val="20"/>
        </w:rPr>
        <w:t>risques</w:t>
      </w:r>
      <w:r>
        <w:rPr>
          <w:color w:val="133F4D"/>
          <w:spacing w:val="-6"/>
          <w:sz w:val="20"/>
        </w:rPr>
        <w:t xml:space="preserve"> </w:t>
      </w:r>
      <w:r>
        <w:rPr>
          <w:color w:val="133F4D"/>
          <w:sz w:val="20"/>
        </w:rPr>
        <w:t>techniques</w:t>
      </w:r>
      <w:r>
        <w:rPr>
          <w:color w:val="133F4D"/>
          <w:spacing w:val="-5"/>
          <w:sz w:val="20"/>
        </w:rPr>
        <w:t xml:space="preserve"> </w:t>
      </w:r>
      <w:r>
        <w:rPr>
          <w:color w:val="133F4D"/>
          <w:sz w:val="20"/>
        </w:rPr>
        <w:t>et</w:t>
      </w:r>
      <w:r>
        <w:rPr>
          <w:color w:val="133F4D"/>
          <w:spacing w:val="-6"/>
          <w:sz w:val="20"/>
        </w:rPr>
        <w:t xml:space="preserve"> </w:t>
      </w:r>
      <w:r>
        <w:rPr>
          <w:color w:val="133F4D"/>
          <w:sz w:val="20"/>
        </w:rPr>
        <w:t>gérer</w:t>
      </w:r>
      <w:r>
        <w:rPr>
          <w:color w:val="133F4D"/>
          <w:spacing w:val="-8"/>
          <w:sz w:val="20"/>
        </w:rPr>
        <w:t xml:space="preserve"> </w:t>
      </w:r>
      <w:r>
        <w:rPr>
          <w:color w:val="133F4D"/>
          <w:sz w:val="20"/>
        </w:rPr>
        <w:t>un</w:t>
      </w:r>
      <w:r>
        <w:rPr>
          <w:color w:val="133F4D"/>
          <w:spacing w:val="-8"/>
          <w:sz w:val="20"/>
        </w:rPr>
        <w:t xml:space="preserve"> </w:t>
      </w:r>
      <w:r>
        <w:rPr>
          <w:color w:val="133F4D"/>
          <w:sz w:val="20"/>
        </w:rPr>
        <w:t>plan</w:t>
      </w:r>
      <w:r>
        <w:rPr>
          <w:color w:val="133F4D"/>
          <w:spacing w:val="-7"/>
          <w:sz w:val="20"/>
        </w:rPr>
        <w:t xml:space="preserve"> </w:t>
      </w:r>
      <w:r>
        <w:rPr>
          <w:color w:val="133F4D"/>
          <w:sz w:val="20"/>
        </w:rPr>
        <w:t>d’actions</w:t>
      </w:r>
    </w:p>
    <w:p w14:paraId="4236E151" w14:textId="77777777" w:rsidR="00705D81" w:rsidRDefault="00982C60">
      <w:pPr>
        <w:pStyle w:val="ListParagraph"/>
        <w:numPr>
          <w:ilvl w:val="1"/>
          <w:numId w:val="1"/>
        </w:numPr>
        <w:tabs>
          <w:tab w:val="left" w:pos="835"/>
          <w:tab w:val="left" w:pos="836"/>
        </w:tabs>
        <w:spacing w:before="33" w:line="273" w:lineRule="auto"/>
        <w:ind w:left="835" w:right="119"/>
        <w:rPr>
          <w:sz w:val="20"/>
        </w:rPr>
      </w:pPr>
      <w:r>
        <w:rPr>
          <w:color w:val="133F4D"/>
          <w:sz w:val="20"/>
        </w:rPr>
        <w:t>Compétences</w:t>
      </w:r>
      <w:r>
        <w:rPr>
          <w:color w:val="133F4D"/>
          <w:spacing w:val="22"/>
          <w:sz w:val="20"/>
        </w:rPr>
        <w:t xml:space="preserve"> </w:t>
      </w:r>
      <w:r>
        <w:rPr>
          <w:color w:val="133F4D"/>
          <w:sz w:val="20"/>
        </w:rPr>
        <w:t>en</w:t>
      </w:r>
      <w:r>
        <w:rPr>
          <w:color w:val="133F4D"/>
          <w:spacing w:val="21"/>
          <w:sz w:val="20"/>
        </w:rPr>
        <w:t xml:space="preserve"> </w:t>
      </w:r>
      <w:r>
        <w:rPr>
          <w:color w:val="133F4D"/>
          <w:sz w:val="20"/>
        </w:rPr>
        <w:t>communication</w:t>
      </w:r>
      <w:r>
        <w:rPr>
          <w:color w:val="133F4D"/>
          <w:spacing w:val="24"/>
          <w:sz w:val="20"/>
        </w:rPr>
        <w:t xml:space="preserve"> </w:t>
      </w:r>
      <w:r>
        <w:rPr>
          <w:color w:val="133F4D"/>
          <w:sz w:val="20"/>
        </w:rPr>
        <w:t>pour</w:t>
      </w:r>
      <w:r>
        <w:rPr>
          <w:color w:val="133F4D"/>
          <w:spacing w:val="21"/>
          <w:sz w:val="20"/>
        </w:rPr>
        <w:t xml:space="preserve"> </w:t>
      </w:r>
      <w:r>
        <w:rPr>
          <w:color w:val="133F4D"/>
          <w:sz w:val="20"/>
        </w:rPr>
        <w:t>communiquer</w:t>
      </w:r>
      <w:r>
        <w:rPr>
          <w:color w:val="133F4D"/>
          <w:spacing w:val="23"/>
          <w:sz w:val="20"/>
        </w:rPr>
        <w:t xml:space="preserve"> </w:t>
      </w:r>
      <w:r>
        <w:rPr>
          <w:color w:val="133F4D"/>
          <w:sz w:val="20"/>
        </w:rPr>
        <w:t>efficacement</w:t>
      </w:r>
      <w:r>
        <w:rPr>
          <w:color w:val="133F4D"/>
          <w:spacing w:val="23"/>
          <w:sz w:val="20"/>
        </w:rPr>
        <w:t xml:space="preserve"> </w:t>
      </w:r>
      <w:r>
        <w:rPr>
          <w:color w:val="133F4D"/>
          <w:sz w:val="20"/>
        </w:rPr>
        <w:t>les</w:t>
      </w:r>
      <w:r>
        <w:rPr>
          <w:color w:val="133F4D"/>
          <w:spacing w:val="23"/>
          <w:sz w:val="20"/>
        </w:rPr>
        <w:t xml:space="preserve"> </w:t>
      </w:r>
      <w:r>
        <w:rPr>
          <w:color w:val="133F4D"/>
          <w:sz w:val="20"/>
        </w:rPr>
        <w:t>résultats</w:t>
      </w:r>
      <w:r>
        <w:rPr>
          <w:color w:val="133F4D"/>
          <w:spacing w:val="22"/>
          <w:sz w:val="20"/>
        </w:rPr>
        <w:t xml:space="preserve"> </w:t>
      </w:r>
      <w:r>
        <w:rPr>
          <w:color w:val="133F4D"/>
          <w:sz w:val="20"/>
        </w:rPr>
        <w:t>de</w:t>
      </w:r>
      <w:r>
        <w:rPr>
          <w:color w:val="133F4D"/>
          <w:spacing w:val="23"/>
          <w:sz w:val="20"/>
        </w:rPr>
        <w:t xml:space="preserve"> </w:t>
      </w:r>
      <w:r>
        <w:rPr>
          <w:color w:val="133F4D"/>
          <w:sz w:val="20"/>
        </w:rPr>
        <w:t>l'analyse</w:t>
      </w:r>
      <w:r>
        <w:rPr>
          <w:color w:val="133F4D"/>
          <w:spacing w:val="22"/>
          <w:sz w:val="20"/>
        </w:rPr>
        <w:t xml:space="preserve"> </w:t>
      </w:r>
      <w:r>
        <w:rPr>
          <w:color w:val="133F4D"/>
          <w:sz w:val="20"/>
        </w:rPr>
        <w:t>de</w:t>
      </w:r>
      <w:r>
        <w:rPr>
          <w:color w:val="133F4D"/>
          <w:spacing w:val="-47"/>
          <w:sz w:val="20"/>
        </w:rPr>
        <w:t xml:space="preserve"> </w:t>
      </w:r>
      <w:r>
        <w:rPr>
          <w:color w:val="133F4D"/>
          <w:sz w:val="20"/>
        </w:rPr>
        <w:t>données aux</w:t>
      </w:r>
      <w:r>
        <w:rPr>
          <w:color w:val="133F4D"/>
          <w:spacing w:val="3"/>
          <w:sz w:val="20"/>
        </w:rPr>
        <w:t xml:space="preserve"> </w:t>
      </w:r>
      <w:r>
        <w:rPr>
          <w:color w:val="133F4D"/>
          <w:sz w:val="20"/>
        </w:rPr>
        <w:t>parties prenantes</w:t>
      </w:r>
      <w:r>
        <w:rPr>
          <w:color w:val="133F4D"/>
          <w:spacing w:val="2"/>
          <w:sz w:val="20"/>
        </w:rPr>
        <w:t xml:space="preserve"> </w:t>
      </w:r>
      <w:r>
        <w:rPr>
          <w:color w:val="133F4D"/>
          <w:sz w:val="20"/>
        </w:rPr>
        <w:t>non</w:t>
      </w:r>
      <w:r>
        <w:rPr>
          <w:color w:val="133F4D"/>
          <w:spacing w:val="1"/>
          <w:sz w:val="20"/>
        </w:rPr>
        <w:t xml:space="preserve"> </w:t>
      </w:r>
      <w:r>
        <w:rPr>
          <w:color w:val="133F4D"/>
          <w:sz w:val="20"/>
        </w:rPr>
        <w:t>techniques</w:t>
      </w:r>
    </w:p>
    <w:p w14:paraId="4E6EAD74" w14:textId="77777777" w:rsidR="00705D81" w:rsidRDefault="00982C60">
      <w:pPr>
        <w:pStyle w:val="ListParagraph"/>
        <w:numPr>
          <w:ilvl w:val="1"/>
          <w:numId w:val="1"/>
        </w:numPr>
        <w:tabs>
          <w:tab w:val="left" w:pos="835"/>
          <w:tab w:val="left" w:pos="836"/>
        </w:tabs>
        <w:spacing w:line="245" w:lineRule="exact"/>
        <w:rPr>
          <w:sz w:val="20"/>
        </w:rPr>
      </w:pPr>
      <w:r>
        <w:rPr>
          <w:color w:val="133F4D"/>
          <w:sz w:val="20"/>
        </w:rPr>
        <w:t>Capacité</w:t>
      </w:r>
      <w:r>
        <w:rPr>
          <w:color w:val="133F4D"/>
          <w:spacing w:val="-8"/>
          <w:sz w:val="20"/>
        </w:rPr>
        <w:t xml:space="preserve"> </w:t>
      </w:r>
      <w:r>
        <w:rPr>
          <w:color w:val="133F4D"/>
          <w:sz w:val="20"/>
        </w:rPr>
        <w:t>à</w:t>
      </w:r>
      <w:r>
        <w:rPr>
          <w:color w:val="133F4D"/>
          <w:spacing w:val="-10"/>
          <w:sz w:val="20"/>
        </w:rPr>
        <w:t xml:space="preserve"> </w:t>
      </w:r>
      <w:r>
        <w:rPr>
          <w:color w:val="133F4D"/>
          <w:sz w:val="20"/>
        </w:rPr>
        <w:t>travailler</w:t>
      </w:r>
      <w:r>
        <w:rPr>
          <w:color w:val="133F4D"/>
          <w:spacing w:val="-10"/>
          <w:sz w:val="20"/>
        </w:rPr>
        <w:t xml:space="preserve"> </w:t>
      </w:r>
      <w:r>
        <w:rPr>
          <w:color w:val="133F4D"/>
          <w:sz w:val="20"/>
        </w:rPr>
        <w:t>en</w:t>
      </w:r>
      <w:r>
        <w:rPr>
          <w:color w:val="133F4D"/>
          <w:spacing w:val="-8"/>
          <w:sz w:val="20"/>
        </w:rPr>
        <w:t xml:space="preserve"> </w:t>
      </w:r>
      <w:r>
        <w:rPr>
          <w:color w:val="133F4D"/>
          <w:sz w:val="20"/>
        </w:rPr>
        <w:t>équipe</w:t>
      </w:r>
      <w:r>
        <w:rPr>
          <w:color w:val="133F4D"/>
          <w:spacing w:val="-9"/>
          <w:sz w:val="20"/>
        </w:rPr>
        <w:t xml:space="preserve"> </w:t>
      </w:r>
      <w:r>
        <w:rPr>
          <w:color w:val="133F4D"/>
          <w:sz w:val="20"/>
        </w:rPr>
        <w:t>et</w:t>
      </w:r>
      <w:r>
        <w:rPr>
          <w:color w:val="133F4D"/>
          <w:spacing w:val="-10"/>
          <w:sz w:val="20"/>
        </w:rPr>
        <w:t xml:space="preserve"> </w:t>
      </w:r>
      <w:r>
        <w:rPr>
          <w:color w:val="133F4D"/>
          <w:sz w:val="20"/>
        </w:rPr>
        <w:t>à</w:t>
      </w:r>
      <w:r>
        <w:rPr>
          <w:color w:val="133F4D"/>
          <w:spacing w:val="-8"/>
          <w:sz w:val="20"/>
        </w:rPr>
        <w:t xml:space="preserve"> </w:t>
      </w:r>
      <w:r>
        <w:rPr>
          <w:color w:val="133F4D"/>
          <w:sz w:val="20"/>
        </w:rPr>
        <w:t>collaborer</w:t>
      </w:r>
      <w:r>
        <w:rPr>
          <w:color w:val="133F4D"/>
          <w:spacing w:val="-10"/>
          <w:sz w:val="20"/>
        </w:rPr>
        <w:t xml:space="preserve"> </w:t>
      </w:r>
      <w:r>
        <w:rPr>
          <w:color w:val="133F4D"/>
          <w:sz w:val="20"/>
        </w:rPr>
        <w:t>avec</w:t>
      </w:r>
      <w:r>
        <w:rPr>
          <w:color w:val="133F4D"/>
          <w:spacing w:val="-8"/>
          <w:sz w:val="20"/>
        </w:rPr>
        <w:t xml:space="preserve"> </w:t>
      </w:r>
      <w:r>
        <w:rPr>
          <w:color w:val="133F4D"/>
          <w:sz w:val="20"/>
        </w:rPr>
        <w:t>des</w:t>
      </w:r>
      <w:r>
        <w:rPr>
          <w:color w:val="133F4D"/>
          <w:spacing w:val="-8"/>
          <w:sz w:val="20"/>
        </w:rPr>
        <w:t xml:space="preserve"> </w:t>
      </w:r>
      <w:r>
        <w:rPr>
          <w:color w:val="133F4D"/>
          <w:sz w:val="20"/>
        </w:rPr>
        <w:t>équipes</w:t>
      </w:r>
      <w:r>
        <w:rPr>
          <w:color w:val="133F4D"/>
          <w:spacing w:val="-6"/>
          <w:sz w:val="20"/>
        </w:rPr>
        <w:t xml:space="preserve"> </w:t>
      </w:r>
      <w:r>
        <w:rPr>
          <w:color w:val="133F4D"/>
          <w:sz w:val="20"/>
        </w:rPr>
        <w:t>interfonctionnelles.</w:t>
      </w:r>
    </w:p>
    <w:p w14:paraId="07010A7E" w14:textId="77777777" w:rsidR="00705D81" w:rsidRDefault="00982C60">
      <w:pPr>
        <w:pStyle w:val="ListParagraph"/>
        <w:numPr>
          <w:ilvl w:val="1"/>
          <w:numId w:val="1"/>
        </w:numPr>
        <w:tabs>
          <w:tab w:val="left" w:pos="835"/>
          <w:tab w:val="left" w:pos="836"/>
        </w:tabs>
        <w:spacing w:before="34"/>
        <w:rPr>
          <w:sz w:val="20"/>
        </w:rPr>
      </w:pPr>
      <w:r>
        <w:rPr>
          <w:color w:val="133F4D"/>
          <w:w w:val="95"/>
          <w:sz w:val="20"/>
        </w:rPr>
        <w:t>Autonomie,</w:t>
      </w:r>
      <w:r>
        <w:rPr>
          <w:color w:val="133F4D"/>
          <w:spacing w:val="25"/>
          <w:w w:val="95"/>
          <w:sz w:val="20"/>
        </w:rPr>
        <w:t xml:space="preserve"> </w:t>
      </w:r>
      <w:r>
        <w:rPr>
          <w:color w:val="133F4D"/>
          <w:w w:val="95"/>
          <w:sz w:val="20"/>
        </w:rPr>
        <w:t>disponibilité,</w:t>
      </w:r>
      <w:r>
        <w:rPr>
          <w:color w:val="133F4D"/>
          <w:spacing w:val="23"/>
          <w:w w:val="95"/>
          <w:sz w:val="20"/>
        </w:rPr>
        <w:t xml:space="preserve"> </w:t>
      </w:r>
      <w:r>
        <w:rPr>
          <w:color w:val="133F4D"/>
          <w:w w:val="95"/>
          <w:sz w:val="20"/>
        </w:rPr>
        <w:t>esprit</w:t>
      </w:r>
      <w:r>
        <w:rPr>
          <w:color w:val="133F4D"/>
          <w:spacing w:val="23"/>
          <w:w w:val="95"/>
          <w:sz w:val="20"/>
        </w:rPr>
        <w:t xml:space="preserve"> </w:t>
      </w:r>
      <w:r>
        <w:rPr>
          <w:color w:val="133F4D"/>
          <w:w w:val="95"/>
          <w:sz w:val="20"/>
        </w:rPr>
        <w:t>d’initiative.</w:t>
      </w:r>
    </w:p>
    <w:p w14:paraId="4DFC44F6" w14:textId="77777777" w:rsidR="00705D81" w:rsidRDefault="00982C60">
      <w:pPr>
        <w:pStyle w:val="ListParagraph"/>
        <w:numPr>
          <w:ilvl w:val="1"/>
          <w:numId w:val="1"/>
        </w:numPr>
        <w:tabs>
          <w:tab w:val="left" w:pos="835"/>
          <w:tab w:val="left" w:pos="836"/>
        </w:tabs>
        <w:spacing w:before="95"/>
        <w:rPr>
          <w:sz w:val="20"/>
        </w:rPr>
      </w:pPr>
      <w:r>
        <w:rPr>
          <w:color w:val="133F4D"/>
          <w:sz w:val="20"/>
        </w:rPr>
        <w:t>Curiosité,</w:t>
      </w:r>
      <w:r>
        <w:rPr>
          <w:color w:val="133F4D"/>
          <w:spacing w:val="-7"/>
          <w:sz w:val="20"/>
        </w:rPr>
        <w:t xml:space="preserve"> </w:t>
      </w:r>
      <w:r>
        <w:rPr>
          <w:color w:val="133F4D"/>
          <w:sz w:val="20"/>
        </w:rPr>
        <w:t>capacité</w:t>
      </w:r>
      <w:r>
        <w:rPr>
          <w:color w:val="133F4D"/>
          <w:spacing w:val="-7"/>
          <w:sz w:val="20"/>
        </w:rPr>
        <w:t xml:space="preserve"> </w:t>
      </w:r>
      <w:r>
        <w:rPr>
          <w:color w:val="133F4D"/>
          <w:sz w:val="20"/>
        </w:rPr>
        <w:t>à</w:t>
      </w:r>
      <w:r>
        <w:rPr>
          <w:color w:val="133F4D"/>
          <w:spacing w:val="-8"/>
          <w:sz w:val="20"/>
        </w:rPr>
        <w:t xml:space="preserve"> </w:t>
      </w:r>
      <w:r>
        <w:rPr>
          <w:color w:val="133F4D"/>
          <w:sz w:val="20"/>
        </w:rPr>
        <w:t>proposer</w:t>
      </w:r>
      <w:r>
        <w:rPr>
          <w:color w:val="133F4D"/>
          <w:spacing w:val="-8"/>
          <w:sz w:val="20"/>
        </w:rPr>
        <w:t xml:space="preserve"> </w:t>
      </w:r>
      <w:r>
        <w:rPr>
          <w:color w:val="133F4D"/>
          <w:sz w:val="20"/>
        </w:rPr>
        <w:t>des</w:t>
      </w:r>
      <w:r>
        <w:rPr>
          <w:color w:val="133F4D"/>
          <w:spacing w:val="-5"/>
          <w:sz w:val="20"/>
        </w:rPr>
        <w:t xml:space="preserve"> </w:t>
      </w:r>
      <w:r>
        <w:rPr>
          <w:color w:val="133F4D"/>
          <w:sz w:val="20"/>
        </w:rPr>
        <w:t>solutions</w:t>
      </w:r>
      <w:r>
        <w:rPr>
          <w:color w:val="133F4D"/>
          <w:spacing w:val="-5"/>
          <w:sz w:val="20"/>
        </w:rPr>
        <w:t xml:space="preserve"> </w:t>
      </w:r>
      <w:r>
        <w:rPr>
          <w:color w:val="133F4D"/>
          <w:sz w:val="20"/>
        </w:rPr>
        <w:t>innovantes.</w:t>
      </w:r>
    </w:p>
    <w:p w14:paraId="61EE6C41" w14:textId="77777777" w:rsidR="00705D81" w:rsidRDefault="00982C60">
      <w:pPr>
        <w:pStyle w:val="ListParagraph"/>
        <w:numPr>
          <w:ilvl w:val="1"/>
          <w:numId w:val="1"/>
        </w:numPr>
        <w:tabs>
          <w:tab w:val="left" w:pos="835"/>
          <w:tab w:val="left" w:pos="836"/>
        </w:tabs>
        <w:spacing w:before="34"/>
        <w:rPr>
          <w:sz w:val="20"/>
        </w:rPr>
      </w:pPr>
      <w:r>
        <w:rPr>
          <w:color w:val="133F4D"/>
          <w:sz w:val="20"/>
        </w:rPr>
        <w:t>Autonomie</w:t>
      </w:r>
      <w:r>
        <w:rPr>
          <w:color w:val="133F4D"/>
          <w:spacing w:val="-11"/>
          <w:sz w:val="20"/>
        </w:rPr>
        <w:t xml:space="preserve"> </w:t>
      </w:r>
      <w:r>
        <w:rPr>
          <w:color w:val="133F4D"/>
          <w:sz w:val="20"/>
        </w:rPr>
        <w:t>et</w:t>
      </w:r>
      <w:r>
        <w:rPr>
          <w:color w:val="133F4D"/>
          <w:spacing w:val="-9"/>
          <w:sz w:val="20"/>
        </w:rPr>
        <w:t xml:space="preserve"> </w:t>
      </w:r>
      <w:r>
        <w:rPr>
          <w:color w:val="133F4D"/>
          <w:sz w:val="20"/>
        </w:rPr>
        <w:t>sens</w:t>
      </w:r>
      <w:r>
        <w:rPr>
          <w:color w:val="133F4D"/>
          <w:spacing w:val="-9"/>
          <w:sz w:val="20"/>
        </w:rPr>
        <w:t xml:space="preserve"> </w:t>
      </w:r>
      <w:r>
        <w:rPr>
          <w:color w:val="133F4D"/>
          <w:sz w:val="20"/>
        </w:rPr>
        <w:t>du</w:t>
      </w:r>
      <w:r>
        <w:rPr>
          <w:color w:val="133F4D"/>
          <w:spacing w:val="-9"/>
          <w:sz w:val="20"/>
        </w:rPr>
        <w:t xml:space="preserve"> </w:t>
      </w:r>
      <w:r>
        <w:rPr>
          <w:color w:val="133F4D"/>
          <w:sz w:val="20"/>
        </w:rPr>
        <w:t>résultat</w:t>
      </w:r>
    </w:p>
    <w:p w14:paraId="12BBE01E" w14:textId="77777777" w:rsidR="00705D81" w:rsidRDefault="00982C60">
      <w:pPr>
        <w:pStyle w:val="ListParagraph"/>
        <w:numPr>
          <w:ilvl w:val="1"/>
          <w:numId w:val="1"/>
        </w:numPr>
        <w:tabs>
          <w:tab w:val="left" w:pos="835"/>
          <w:tab w:val="left" w:pos="836"/>
        </w:tabs>
        <w:spacing w:before="33"/>
        <w:rPr>
          <w:sz w:val="20"/>
        </w:rPr>
      </w:pPr>
      <w:r>
        <w:rPr>
          <w:color w:val="133F4D"/>
          <w:w w:val="95"/>
          <w:sz w:val="20"/>
        </w:rPr>
        <w:t>Responsabilité,</w:t>
      </w:r>
      <w:r>
        <w:rPr>
          <w:color w:val="133F4D"/>
          <w:spacing w:val="25"/>
          <w:w w:val="95"/>
          <w:sz w:val="20"/>
        </w:rPr>
        <w:t xml:space="preserve"> </w:t>
      </w:r>
      <w:r>
        <w:rPr>
          <w:color w:val="133F4D"/>
          <w:w w:val="95"/>
          <w:sz w:val="20"/>
        </w:rPr>
        <w:t>disponibilité</w:t>
      </w:r>
      <w:r>
        <w:rPr>
          <w:color w:val="133F4D"/>
          <w:spacing w:val="25"/>
          <w:w w:val="95"/>
          <w:sz w:val="20"/>
        </w:rPr>
        <w:t xml:space="preserve"> </w:t>
      </w:r>
      <w:r>
        <w:rPr>
          <w:color w:val="133F4D"/>
          <w:w w:val="95"/>
          <w:sz w:val="20"/>
        </w:rPr>
        <w:t>et</w:t>
      </w:r>
      <w:r>
        <w:rPr>
          <w:color w:val="133F4D"/>
          <w:spacing w:val="26"/>
          <w:w w:val="95"/>
          <w:sz w:val="20"/>
        </w:rPr>
        <w:t xml:space="preserve"> </w:t>
      </w:r>
      <w:r>
        <w:rPr>
          <w:color w:val="133F4D"/>
          <w:w w:val="95"/>
          <w:sz w:val="20"/>
        </w:rPr>
        <w:t>motivation</w:t>
      </w:r>
    </w:p>
    <w:p w14:paraId="4C91A4F5" w14:textId="77777777" w:rsidR="00705D81" w:rsidRDefault="00982C60">
      <w:pPr>
        <w:pStyle w:val="ListParagraph"/>
        <w:numPr>
          <w:ilvl w:val="1"/>
          <w:numId w:val="1"/>
        </w:numPr>
        <w:tabs>
          <w:tab w:val="left" w:pos="835"/>
          <w:tab w:val="left" w:pos="836"/>
        </w:tabs>
        <w:spacing w:before="34"/>
        <w:rPr>
          <w:sz w:val="20"/>
        </w:rPr>
      </w:pPr>
      <w:r>
        <w:rPr>
          <w:color w:val="133F4D"/>
          <w:sz w:val="20"/>
        </w:rPr>
        <w:t>Rigueur,</w:t>
      </w:r>
      <w:r>
        <w:rPr>
          <w:color w:val="133F4D"/>
          <w:spacing w:val="-9"/>
          <w:sz w:val="20"/>
        </w:rPr>
        <w:t xml:space="preserve"> </w:t>
      </w:r>
      <w:r>
        <w:rPr>
          <w:color w:val="133F4D"/>
          <w:sz w:val="20"/>
        </w:rPr>
        <w:t>esprit</w:t>
      </w:r>
      <w:r>
        <w:rPr>
          <w:color w:val="133F4D"/>
          <w:spacing w:val="-8"/>
          <w:sz w:val="20"/>
        </w:rPr>
        <w:t xml:space="preserve"> </w:t>
      </w:r>
      <w:r>
        <w:rPr>
          <w:color w:val="133F4D"/>
          <w:sz w:val="20"/>
        </w:rPr>
        <w:t>d'analyse</w:t>
      </w:r>
      <w:r>
        <w:rPr>
          <w:color w:val="133F4D"/>
          <w:spacing w:val="-10"/>
          <w:sz w:val="20"/>
        </w:rPr>
        <w:t xml:space="preserve"> </w:t>
      </w:r>
      <w:r>
        <w:rPr>
          <w:color w:val="133F4D"/>
          <w:sz w:val="20"/>
        </w:rPr>
        <w:t>et</w:t>
      </w:r>
      <w:r>
        <w:rPr>
          <w:color w:val="133F4D"/>
          <w:spacing w:val="-9"/>
          <w:sz w:val="20"/>
        </w:rPr>
        <w:t xml:space="preserve"> </w:t>
      </w:r>
      <w:r>
        <w:rPr>
          <w:color w:val="133F4D"/>
          <w:sz w:val="20"/>
        </w:rPr>
        <w:t>de</w:t>
      </w:r>
      <w:r>
        <w:rPr>
          <w:color w:val="133F4D"/>
          <w:spacing w:val="-10"/>
          <w:sz w:val="20"/>
        </w:rPr>
        <w:t xml:space="preserve"> </w:t>
      </w:r>
      <w:r>
        <w:rPr>
          <w:color w:val="133F4D"/>
          <w:sz w:val="20"/>
        </w:rPr>
        <w:t>synthèse</w:t>
      </w:r>
    </w:p>
    <w:p w14:paraId="0A721E7A" w14:textId="77777777" w:rsidR="00705D81" w:rsidRDefault="00982C60">
      <w:pPr>
        <w:pStyle w:val="ListParagraph"/>
        <w:numPr>
          <w:ilvl w:val="1"/>
          <w:numId w:val="1"/>
        </w:numPr>
        <w:tabs>
          <w:tab w:val="left" w:pos="835"/>
          <w:tab w:val="left" w:pos="836"/>
        </w:tabs>
        <w:spacing w:before="33"/>
        <w:rPr>
          <w:sz w:val="20"/>
        </w:rPr>
      </w:pPr>
      <w:r>
        <w:rPr>
          <w:color w:val="133F4D"/>
          <w:w w:val="95"/>
          <w:sz w:val="20"/>
        </w:rPr>
        <w:t>Capacité</w:t>
      </w:r>
      <w:r>
        <w:rPr>
          <w:color w:val="133F4D"/>
          <w:spacing w:val="24"/>
          <w:w w:val="95"/>
          <w:sz w:val="20"/>
        </w:rPr>
        <w:t xml:space="preserve"> </w:t>
      </w:r>
      <w:r>
        <w:rPr>
          <w:color w:val="133F4D"/>
          <w:w w:val="95"/>
          <w:sz w:val="20"/>
        </w:rPr>
        <w:t>d'adaptation</w:t>
      </w:r>
    </w:p>
    <w:sectPr w:rsidR="00705D81" w:rsidSect="00F11703">
      <w:headerReference w:type="default" r:id="rId7"/>
      <w:footerReference w:type="even" r:id="rId8"/>
      <w:footerReference w:type="default" r:id="rId9"/>
      <w:footerReference w:type="first" r:id="rId10"/>
      <w:pgSz w:w="11910" w:h="16840"/>
      <w:pgMar w:top="1135" w:right="1300" w:bottom="851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DD0DB" w14:textId="77777777" w:rsidR="00F70647" w:rsidRDefault="00F70647" w:rsidP="00A356F4">
      <w:r>
        <w:separator/>
      </w:r>
    </w:p>
  </w:endnote>
  <w:endnote w:type="continuationSeparator" w:id="0">
    <w:p w14:paraId="026A8480" w14:textId="77777777" w:rsidR="00F70647" w:rsidRDefault="00F70647" w:rsidP="00A35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elvetica 75 Bold">
    <w:altName w:val="Arial"/>
    <w:charset w:val="00"/>
    <w:family w:val="swiss"/>
    <w:pitch w:val="variable"/>
    <w:sig w:usb0="A00002AF" w:usb1="5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4009C" w14:textId="283921FF" w:rsidR="00E12A4A" w:rsidRDefault="00E12A4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58AE5173" wp14:editId="32778BAF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13335" b="16510"/>
              <wp:wrapSquare wrapText="bothSides"/>
              <wp:docPr id="4" name="Zone de texte 4" descr="Orange Restricted">
                <a:extLst xmlns:a="http://schemas.openxmlformats.org/drawingml/2006/main">
                  <a:ext uri="{FF2B5EF4-FFF2-40B4-BE49-F238E27FC236}">
                    <a16:creationId xmlns:a16="http://schemas.microsoft.com/office/drawing/2014/main" id="{2BD39327-3010-4D67-98E2-D77B16F01379}"/>
                  </a:ext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0DDC1EA" w14:textId="77777777" w:rsidR="00E12A4A" w:rsidRPr="00A356F4" w:rsidRDefault="00E12A4A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A356F4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AE5173" id="_x0000_t202" coordsize="21600,21600" o:spt="202" path="m,l,21600r21600,l21600,xe">
              <v:stroke joinstyle="miter"/>
              <v:path gradientshapeok="t" o:connecttype="rect"/>
            </v:shapetype>
            <v:shape id="Zone de texte 4" o:spid="_x0000_s1026" type="#_x0000_t202" alt="Orange Restricted" style="position:absolute;margin-left:0;margin-top:.05pt;width:34.95pt;height:34.95pt;z-index:251658241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" filled="f" stroked="f">
              <v:textbox style="mso-fit-shape-to-text:t" inset="0,0,0,0">
                <w:txbxContent>
                  <w:p w14:paraId="60DDC1EA" w14:textId="77777777" w:rsidR="00E12A4A" w:rsidRPr="00A356F4" w:rsidRDefault="00E12A4A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A356F4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7A44D" w14:textId="32DA047C" w:rsidR="00E12A4A" w:rsidRDefault="00E12A4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F36896C" wp14:editId="5A42CDB3">
              <wp:simplePos x="828392" y="10076507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13335" b="16510"/>
              <wp:wrapSquare wrapText="bothSides"/>
              <wp:docPr id="5" name="Zone de texte 5" descr="Orange Restricted">
                <a:extLst xmlns:a="http://schemas.openxmlformats.org/drawingml/2006/main">
                  <a:ext uri="{FF2B5EF4-FFF2-40B4-BE49-F238E27FC236}">
                    <a16:creationId xmlns:a16="http://schemas.microsoft.com/office/drawing/2014/main" id="{88051E0B-FF7F-4256-BB45-7AC7494C99E4}"/>
                  </a:ext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65231F" w14:textId="77777777" w:rsidR="00E12A4A" w:rsidRPr="00A356F4" w:rsidRDefault="00E12A4A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A356F4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36896C" id="_x0000_t202" coordsize="21600,21600" o:spt="202" path="m,l,21600r21600,l21600,xe">
              <v:stroke joinstyle="miter"/>
              <v:path gradientshapeok="t" o:connecttype="rect"/>
            </v:shapetype>
            <v:shape id="Zone de texte 5" o:spid="_x0000_s1027" type="#_x0000_t202" alt="Orange Restricted" style="position:absolute;margin-left:0;margin-top:.05pt;width:34.95pt;height:34.95pt;z-index:251658242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" filled="f" stroked="f">
              <v:textbox style="mso-fit-shape-to-text:t" inset="0,0,0,0">
                <w:txbxContent>
                  <w:p w14:paraId="3665231F" w14:textId="77777777" w:rsidR="00E12A4A" w:rsidRPr="00A356F4" w:rsidRDefault="00E12A4A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A356F4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A877E" w14:textId="70EAE282" w:rsidR="00E12A4A" w:rsidRDefault="00E12A4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FDA2138" wp14:editId="7E394F56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13335" b="16510"/>
              <wp:wrapSquare wrapText="bothSides"/>
              <wp:docPr id="2" name="Zone de texte 2" descr="Orange Restricted">
                <a:extLst xmlns:a="http://schemas.openxmlformats.org/drawingml/2006/main">
                  <a:ext uri="{FF2B5EF4-FFF2-40B4-BE49-F238E27FC236}">
                    <a16:creationId xmlns:a16="http://schemas.microsoft.com/office/drawing/2014/main" id="{298C7EDA-AFF3-4574-ACA5-7B5ED352EA73}"/>
                  </a:ext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101326D" w14:textId="77777777" w:rsidR="00E12A4A" w:rsidRPr="00A356F4" w:rsidRDefault="00E12A4A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A356F4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DA2138"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28" type="#_x0000_t202" alt="Orange Restricted" style="position:absolute;margin-left:0;margin-top:.05pt;width:34.95pt;height:34.95pt;z-index:251658240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" filled="f" stroked="f">
              <v:textbox style="mso-fit-shape-to-text:t" inset="0,0,0,0">
                <w:txbxContent>
                  <w:p w14:paraId="6101326D" w14:textId="77777777" w:rsidR="00E12A4A" w:rsidRPr="00A356F4" w:rsidRDefault="00E12A4A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A356F4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5D6D2C" w14:textId="77777777" w:rsidR="00F70647" w:rsidRDefault="00F70647" w:rsidP="00A356F4">
      <w:r>
        <w:separator/>
      </w:r>
    </w:p>
  </w:footnote>
  <w:footnote w:type="continuationSeparator" w:id="0">
    <w:p w14:paraId="6141C99E" w14:textId="77777777" w:rsidR="00F70647" w:rsidRDefault="00F70647" w:rsidP="00A356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7243E" w14:textId="1BE1ED9D" w:rsidR="00A11533" w:rsidRDefault="00A11533">
    <w:pPr>
      <w:pStyle w:val="En-tte"/>
    </w:pPr>
    <w:r>
      <w:rPr>
        <w:noProof/>
      </w:rPr>
      <w:drawing>
        <wp:anchor distT="0" distB="0" distL="0" distR="0" simplePos="0" relativeHeight="251660288" behindDoc="0" locked="0" layoutInCell="1" allowOverlap="1" wp14:anchorId="4565550C" wp14:editId="476188DA">
          <wp:simplePos x="0" y="0"/>
          <wp:positionH relativeFrom="page">
            <wp:posOffset>4867275</wp:posOffset>
          </wp:positionH>
          <wp:positionV relativeFrom="page">
            <wp:posOffset>133350</wp:posOffset>
          </wp:positionV>
          <wp:extent cx="2578100" cy="1666875"/>
          <wp:effectExtent l="0" t="0" r="0" b="9525"/>
          <wp:wrapNone/>
          <wp:docPr id="1" name="image1.jpeg">
            <a:extLst xmlns:a="http://schemas.openxmlformats.org/drawingml/2006/main">
              <a:ext uri="{FF2B5EF4-FFF2-40B4-BE49-F238E27FC236}">
                <a16:creationId xmlns:a16="http://schemas.microsoft.com/office/drawing/2014/main" id="{0F38B0DF-B2CE-4829-A88B-A760799C61C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578608" cy="1667203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3429ED"/>
    <w:multiLevelType w:val="hybridMultilevel"/>
    <w:tmpl w:val="4B8E04EE"/>
    <w:lvl w:ilvl="0" w:tplc="A2BC7BBC">
      <w:numFmt w:val="bullet"/>
      <w:lvlText w:val=""/>
      <w:lvlJc w:val="left"/>
      <w:pPr>
        <w:ind w:left="476" w:hanging="360"/>
      </w:pPr>
      <w:rPr>
        <w:rFonts w:ascii="Wingdings" w:eastAsia="Wingdings" w:hAnsi="Wingdings" w:cs="Wingdings" w:hint="default"/>
        <w:color w:val="1680FF"/>
        <w:w w:val="99"/>
        <w:sz w:val="20"/>
        <w:szCs w:val="20"/>
        <w:lang w:val="fr-FR" w:eastAsia="en-US" w:bidi="ar-SA"/>
      </w:rPr>
    </w:lvl>
    <w:lvl w:ilvl="1" w:tplc="4B3CAD04">
      <w:numFmt w:val="bullet"/>
      <w:lvlText w:val=""/>
      <w:lvlJc w:val="left"/>
      <w:pPr>
        <w:ind w:left="836" w:hanging="360"/>
      </w:pPr>
      <w:rPr>
        <w:rFonts w:ascii="Symbol" w:eastAsia="Symbol" w:hAnsi="Symbol" w:cs="Symbol" w:hint="default"/>
        <w:color w:val="133F4D"/>
        <w:w w:val="99"/>
        <w:sz w:val="20"/>
        <w:szCs w:val="20"/>
        <w:lang w:val="fr-FR" w:eastAsia="en-US" w:bidi="ar-SA"/>
      </w:rPr>
    </w:lvl>
    <w:lvl w:ilvl="2" w:tplc="F63263BE">
      <w:numFmt w:val="bullet"/>
      <w:lvlText w:val="•"/>
      <w:lvlJc w:val="left"/>
      <w:pPr>
        <w:ind w:left="1780" w:hanging="360"/>
      </w:pPr>
      <w:rPr>
        <w:rFonts w:hint="default"/>
        <w:lang w:val="fr-FR" w:eastAsia="en-US" w:bidi="ar-SA"/>
      </w:rPr>
    </w:lvl>
    <w:lvl w:ilvl="3" w:tplc="E67243DE">
      <w:numFmt w:val="bullet"/>
      <w:lvlText w:val="•"/>
      <w:lvlJc w:val="left"/>
      <w:pPr>
        <w:ind w:left="2721" w:hanging="360"/>
      </w:pPr>
      <w:rPr>
        <w:rFonts w:hint="default"/>
        <w:lang w:val="fr-FR" w:eastAsia="en-US" w:bidi="ar-SA"/>
      </w:rPr>
    </w:lvl>
    <w:lvl w:ilvl="4" w:tplc="FFD8BC12">
      <w:numFmt w:val="bullet"/>
      <w:lvlText w:val="•"/>
      <w:lvlJc w:val="left"/>
      <w:pPr>
        <w:ind w:left="3662" w:hanging="360"/>
      </w:pPr>
      <w:rPr>
        <w:rFonts w:hint="default"/>
        <w:lang w:val="fr-FR" w:eastAsia="en-US" w:bidi="ar-SA"/>
      </w:rPr>
    </w:lvl>
    <w:lvl w:ilvl="5" w:tplc="95487C14">
      <w:numFmt w:val="bullet"/>
      <w:lvlText w:val="•"/>
      <w:lvlJc w:val="left"/>
      <w:pPr>
        <w:ind w:left="4602" w:hanging="360"/>
      </w:pPr>
      <w:rPr>
        <w:rFonts w:hint="default"/>
        <w:lang w:val="fr-FR" w:eastAsia="en-US" w:bidi="ar-SA"/>
      </w:rPr>
    </w:lvl>
    <w:lvl w:ilvl="6" w:tplc="685054A0">
      <w:numFmt w:val="bullet"/>
      <w:lvlText w:val="•"/>
      <w:lvlJc w:val="left"/>
      <w:pPr>
        <w:ind w:left="5543" w:hanging="360"/>
      </w:pPr>
      <w:rPr>
        <w:rFonts w:hint="default"/>
        <w:lang w:val="fr-FR" w:eastAsia="en-US" w:bidi="ar-SA"/>
      </w:rPr>
    </w:lvl>
    <w:lvl w:ilvl="7" w:tplc="EECE14D8">
      <w:numFmt w:val="bullet"/>
      <w:lvlText w:val="•"/>
      <w:lvlJc w:val="left"/>
      <w:pPr>
        <w:ind w:left="6484" w:hanging="360"/>
      </w:pPr>
      <w:rPr>
        <w:rFonts w:hint="default"/>
        <w:lang w:val="fr-FR" w:eastAsia="en-US" w:bidi="ar-SA"/>
      </w:rPr>
    </w:lvl>
    <w:lvl w:ilvl="8" w:tplc="251CEC3E">
      <w:numFmt w:val="bullet"/>
      <w:lvlText w:val="•"/>
      <w:lvlJc w:val="left"/>
      <w:pPr>
        <w:ind w:left="7424" w:hanging="360"/>
      </w:pPr>
      <w:rPr>
        <w:rFonts w:hint="default"/>
        <w:lang w:val="fr-FR" w:eastAsia="en-US" w:bidi="ar-SA"/>
      </w:rPr>
    </w:lvl>
  </w:abstractNum>
  <w:abstractNum w:abstractNumId="1" w15:restartNumberingAfterBreak="0">
    <w:nsid w:val="5F3E0C5C"/>
    <w:multiLevelType w:val="hybridMultilevel"/>
    <w:tmpl w:val="9C7EF5BC"/>
    <w:lvl w:ilvl="0" w:tplc="EA28ABF2">
      <w:numFmt w:val="bullet"/>
      <w:lvlText w:val=""/>
      <w:lvlJc w:val="left"/>
      <w:pPr>
        <w:ind w:left="836" w:hanging="360"/>
      </w:pPr>
      <w:rPr>
        <w:rFonts w:ascii="Symbol" w:eastAsia="Symbol" w:hAnsi="Symbol" w:cs="Symbol" w:hint="default"/>
        <w:color w:val="133F4D"/>
        <w:w w:val="99"/>
        <w:sz w:val="20"/>
        <w:szCs w:val="20"/>
        <w:lang w:val="fr-FR" w:eastAsia="en-US" w:bidi="ar-SA"/>
      </w:rPr>
    </w:lvl>
    <w:lvl w:ilvl="1" w:tplc="F1AA8F30">
      <w:numFmt w:val="bullet"/>
      <w:lvlText w:val="•"/>
      <w:lvlJc w:val="left"/>
      <w:pPr>
        <w:ind w:left="1686" w:hanging="360"/>
      </w:pPr>
      <w:rPr>
        <w:rFonts w:hint="default"/>
        <w:lang w:val="fr-FR" w:eastAsia="en-US" w:bidi="ar-SA"/>
      </w:rPr>
    </w:lvl>
    <w:lvl w:ilvl="2" w:tplc="C5524E16">
      <w:numFmt w:val="bullet"/>
      <w:lvlText w:val="•"/>
      <w:lvlJc w:val="left"/>
      <w:pPr>
        <w:ind w:left="2533" w:hanging="360"/>
      </w:pPr>
      <w:rPr>
        <w:rFonts w:hint="default"/>
        <w:lang w:val="fr-FR" w:eastAsia="en-US" w:bidi="ar-SA"/>
      </w:rPr>
    </w:lvl>
    <w:lvl w:ilvl="3" w:tplc="F192393A">
      <w:numFmt w:val="bullet"/>
      <w:lvlText w:val="•"/>
      <w:lvlJc w:val="left"/>
      <w:pPr>
        <w:ind w:left="3379" w:hanging="360"/>
      </w:pPr>
      <w:rPr>
        <w:rFonts w:hint="default"/>
        <w:lang w:val="fr-FR" w:eastAsia="en-US" w:bidi="ar-SA"/>
      </w:rPr>
    </w:lvl>
    <w:lvl w:ilvl="4" w:tplc="C57806FC">
      <w:numFmt w:val="bullet"/>
      <w:lvlText w:val="•"/>
      <w:lvlJc w:val="left"/>
      <w:pPr>
        <w:ind w:left="4226" w:hanging="360"/>
      </w:pPr>
      <w:rPr>
        <w:rFonts w:hint="default"/>
        <w:lang w:val="fr-FR" w:eastAsia="en-US" w:bidi="ar-SA"/>
      </w:rPr>
    </w:lvl>
    <w:lvl w:ilvl="5" w:tplc="71B49478">
      <w:numFmt w:val="bullet"/>
      <w:lvlText w:val="•"/>
      <w:lvlJc w:val="left"/>
      <w:pPr>
        <w:ind w:left="5073" w:hanging="360"/>
      </w:pPr>
      <w:rPr>
        <w:rFonts w:hint="default"/>
        <w:lang w:val="fr-FR" w:eastAsia="en-US" w:bidi="ar-SA"/>
      </w:rPr>
    </w:lvl>
    <w:lvl w:ilvl="6" w:tplc="4FC49732">
      <w:numFmt w:val="bullet"/>
      <w:lvlText w:val="•"/>
      <w:lvlJc w:val="left"/>
      <w:pPr>
        <w:ind w:left="5919" w:hanging="360"/>
      </w:pPr>
      <w:rPr>
        <w:rFonts w:hint="default"/>
        <w:lang w:val="fr-FR" w:eastAsia="en-US" w:bidi="ar-SA"/>
      </w:rPr>
    </w:lvl>
    <w:lvl w:ilvl="7" w:tplc="CF8E3268">
      <w:numFmt w:val="bullet"/>
      <w:lvlText w:val="•"/>
      <w:lvlJc w:val="left"/>
      <w:pPr>
        <w:ind w:left="6766" w:hanging="360"/>
      </w:pPr>
      <w:rPr>
        <w:rFonts w:hint="default"/>
        <w:lang w:val="fr-FR" w:eastAsia="en-US" w:bidi="ar-SA"/>
      </w:rPr>
    </w:lvl>
    <w:lvl w:ilvl="8" w:tplc="077A1624">
      <w:numFmt w:val="bullet"/>
      <w:lvlText w:val="•"/>
      <w:lvlJc w:val="left"/>
      <w:pPr>
        <w:ind w:left="7613" w:hanging="360"/>
      </w:pPr>
      <w:rPr>
        <w:rFonts w:hint="default"/>
        <w:lang w:val="fr-FR" w:eastAsia="en-US" w:bidi="ar-SA"/>
      </w:rPr>
    </w:lvl>
  </w:abstractNum>
  <w:num w:numId="1" w16cid:durableId="1731077574">
    <w:abstractNumId w:val="0"/>
  </w:num>
  <w:num w:numId="2" w16cid:durableId="18633522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D81"/>
    <w:rsid w:val="0002163B"/>
    <w:rsid w:val="00050689"/>
    <w:rsid w:val="00081A62"/>
    <w:rsid w:val="001B51F8"/>
    <w:rsid w:val="001F0840"/>
    <w:rsid w:val="00250F40"/>
    <w:rsid w:val="00374361"/>
    <w:rsid w:val="00395EDD"/>
    <w:rsid w:val="003B6B9E"/>
    <w:rsid w:val="005C60E1"/>
    <w:rsid w:val="006623F2"/>
    <w:rsid w:val="006A5DA9"/>
    <w:rsid w:val="006A7BD3"/>
    <w:rsid w:val="006B5AFE"/>
    <w:rsid w:val="006C4165"/>
    <w:rsid w:val="006D36AC"/>
    <w:rsid w:val="006F49A7"/>
    <w:rsid w:val="00705D81"/>
    <w:rsid w:val="00714F6C"/>
    <w:rsid w:val="007875FA"/>
    <w:rsid w:val="00792128"/>
    <w:rsid w:val="007D12C6"/>
    <w:rsid w:val="007E6E50"/>
    <w:rsid w:val="00806217"/>
    <w:rsid w:val="008722CA"/>
    <w:rsid w:val="00972BAC"/>
    <w:rsid w:val="00982C60"/>
    <w:rsid w:val="00A11533"/>
    <w:rsid w:val="00A356F4"/>
    <w:rsid w:val="00AD4B92"/>
    <w:rsid w:val="00BF590F"/>
    <w:rsid w:val="00C06596"/>
    <w:rsid w:val="00C611AB"/>
    <w:rsid w:val="00C72D7F"/>
    <w:rsid w:val="00D16ED1"/>
    <w:rsid w:val="00D903B1"/>
    <w:rsid w:val="00DA1C71"/>
    <w:rsid w:val="00DA63CE"/>
    <w:rsid w:val="00DD1745"/>
    <w:rsid w:val="00DD4EAA"/>
    <w:rsid w:val="00DE7D22"/>
    <w:rsid w:val="00DF00B5"/>
    <w:rsid w:val="00E02F98"/>
    <w:rsid w:val="00E12A4A"/>
    <w:rsid w:val="00E4333F"/>
    <w:rsid w:val="00E57865"/>
    <w:rsid w:val="00E91B73"/>
    <w:rsid w:val="00EB77E1"/>
    <w:rsid w:val="00F11703"/>
    <w:rsid w:val="00F17DBA"/>
    <w:rsid w:val="00F35337"/>
    <w:rsid w:val="00F46CA8"/>
    <w:rsid w:val="00F56F69"/>
    <w:rsid w:val="00F70647"/>
    <w:rsid w:val="00F71605"/>
    <w:rsid w:val="00F95FDB"/>
    <w:rsid w:val="00FC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9E374"/>
  <w15:docId w15:val="{8E28D2B6-A1EC-4B83-B51C-42366FCD3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333F"/>
    <w:rPr>
      <w:rFonts w:ascii="Franklin Gothic Medium" w:eastAsia="Franklin Gothic Medium" w:hAnsi="Franklin Gothic Medium" w:cs="Franklin Gothic Medium"/>
      <w:lang w:val="fr-FR"/>
    </w:rPr>
  </w:style>
  <w:style w:type="paragraph" w:styleId="Heading1">
    <w:name w:val="Heading 1"/>
    <w:basedOn w:val="Normal"/>
    <w:uiPriority w:val="9"/>
    <w:qFormat/>
    <w:pPr>
      <w:ind w:left="116"/>
      <w:outlineLvl w:val="0"/>
    </w:pPr>
    <w:rPr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Table 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836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Footer">
    <w:name w:val="Footer"/>
    <w:basedOn w:val="Normal"/>
    <w:link w:val="FooterChar"/>
    <w:uiPriority w:val="99"/>
    <w:unhideWhenUsed/>
    <w:rsid w:val="00A356F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56F4"/>
    <w:rPr>
      <w:rFonts w:ascii="Franklin Gothic Medium" w:eastAsia="Franklin Gothic Medium" w:hAnsi="Franklin Gothic Medium" w:cs="Franklin Gothic Medium"/>
      <w:lang w:val="fr-FR"/>
    </w:rPr>
  </w:style>
  <w:style w:type="character" w:customStyle="1" w:styleId="BodyTextChar">
    <w:name w:val="Body Text Char"/>
    <w:basedOn w:val="DefaultParagraphFont"/>
    <w:link w:val="BodyText"/>
    <w:uiPriority w:val="1"/>
    <w:rsid w:val="00250F40"/>
    <w:rPr>
      <w:rFonts w:ascii="Franklin Gothic Medium" w:eastAsia="Franklin Gothic Medium" w:hAnsi="Franklin Gothic Medium" w:cs="Franklin Gothic Medium"/>
      <w:sz w:val="20"/>
      <w:szCs w:val="20"/>
      <w:lang w:val="fr-FR"/>
    </w:rPr>
  </w:style>
  <w:style w:type="paragraph" w:styleId="En-tte">
    <w:name w:val="header"/>
    <w:basedOn w:val="Normal"/>
    <w:link w:val="En-tteCar"/>
    <w:uiPriority w:val="99"/>
    <w:unhideWhenUsed/>
    <w:rsid w:val="00C611AB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DefaultParagraphFont"/>
    <w:link w:val="En-tte"/>
    <w:uiPriority w:val="99"/>
    <w:rsid w:val="00C611AB"/>
    <w:rPr>
      <w:rFonts w:ascii="Franklin Gothic Medium" w:eastAsia="Franklin Gothic Medium" w:hAnsi="Franklin Gothic Medium" w:cs="Franklin Gothic Medium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1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e6c818a6-e1a0-4a6e-a969-20d857c5dc62}" enabled="1" method="Privileged" siteId="{90c7a20a-f34b-40bf-bc48-b9253b6f5d2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736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Microsoft Word - FDP--Data-Scientist</vt:lpstr>
    </vt:vector>
  </TitlesOfParts>
  <Company>Sofrecom Tunisie</Company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FDP--Data-Scientist</dc:title>
  <dc:subject/>
  <dc:creator>Seifeddine BERRAYANA</dc:creator>
  <cp:keywords/>
  <cp:lastModifiedBy>BECHRAOUI Oumayma SOFRECOM</cp:lastModifiedBy>
  <cp:revision>2</cp:revision>
  <dcterms:created xsi:type="dcterms:W3CDTF">2026-06-04T10:18:00Z</dcterms:created>
  <dcterms:modified xsi:type="dcterms:W3CDTF">2026-06-04T10:18:00Z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2023-12-11T00:00:00Z</vt:filetime>
  </property>
  <property fmtid="{D5CDD505-2E9C-101B-9397-08002B2CF9AE}" pid="3" name="LastSaved">
    <vt:filetime>2024-01-18T00:00:00Z</vt:filetime>
  </property>
  <property fmtid="{D5CDD505-2E9C-101B-9397-08002B2CF9AE}" pid="4" name="ClassificationContentMarkingFooterShapeIds">
    <vt:lpwstr>2,4,5</vt:lpwstr>
  </property>
  <property fmtid="{D5CDD505-2E9C-101B-9397-08002B2CF9AE}" pid="5" name="ClassificationContentMarkingFooterFontProps">
    <vt:lpwstr>#ed7d31,8,Helvetica 75 Bold</vt:lpwstr>
  </property>
  <property fmtid="{D5CDD505-2E9C-101B-9397-08002B2CF9AE}" pid="6" name="ClassificationContentMarkingFooterText">
    <vt:lpwstr>Orange Restricted</vt:lpwstr>
  </property>
</Properties>
</file>