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4BA83B" w14:textId="4716C7B9" w:rsidR="00E94BAE" w:rsidRDefault="00E94BAE" w:rsidP="00467AA0">
      <w:pPr>
        <w:pStyle w:val="Corpsdetexte"/>
        <w:rPr>
          <w:rFonts w:ascii="Times New Roman"/>
        </w:rPr>
      </w:pPr>
      <w:r>
        <w:rPr>
          <w:rFonts w:ascii="Franklin Gothic Book" w:hAnsi="Franklin Gothic Book"/>
          <w:noProof/>
          <w:color w:val="0267AD"/>
          <w:lang w:eastAsia="fr-FR"/>
        </w:rPr>
        <w:drawing>
          <wp:inline distT="0" distB="0" distL="0" distR="0" wp14:anchorId="63C72071" wp14:editId="693479D2">
            <wp:extent cx="2857500" cy="1085850"/>
            <wp:effectExtent l="0" t="0" r="0" b="0"/>
            <wp:docPr id="1538219867" name="Image 1" descr="Une image contenant Graphique, Police, graphisme, logo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8219867" name="Image 1" descr="Une image contenant Graphique, Police, graphisme, logo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8BA03E" w14:textId="77777777" w:rsidR="0037432A" w:rsidRDefault="0037432A" w:rsidP="00467AA0">
      <w:pPr>
        <w:pStyle w:val="Corpsdetexte"/>
        <w:spacing w:before="11"/>
        <w:rPr>
          <w:rFonts w:ascii="Times New Roman"/>
          <w:sz w:val="24"/>
        </w:rPr>
      </w:pPr>
    </w:p>
    <w:p w14:paraId="658F6EEB" w14:textId="071106AA" w:rsidR="0037432A" w:rsidRDefault="00810D8B" w:rsidP="00467AA0">
      <w:pPr>
        <w:pStyle w:val="Titre"/>
        <w:ind w:left="0"/>
      </w:pPr>
      <w:r>
        <w:rPr>
          <w:color w:val="004B81"/>
          <w:w w:val="90"/>
        </w:rPr>
        <w:t>Description</w:t>
      </w:r>
      <w:r>
        <w:rPr>
          <w:color w:val="004B81"/>
          <w:spacing w:val="45"/>
          <w:w w:val="90"/>
        </w:rPr>
        <w:t xml:space="preserve"> </w:t>
      </w:r>
      <w:r>
        <w:rPr>
          <w:color w:val="004B81"/>
          <w:w w:val="90"/>
        </w:rPr>
        <w:t>de</w:t>
      </w:r>
      <w:r>
        <w:rPr>
          <w:color w:val="004B81"/>
          <w:spacing w:val="43"/>
          <w:w w:val="90"/>
        </w:rPr>
        <w:t xml:space="preserve"> </w:t>
      </w:r>
      <w:r>
        <w:rPr>
          <w:color w:val="004B81"/>
          <w:w w:val="90"/>
        </w:rPr>
        <w:t>poste</w:t>
      </w:r>
    </w:p>
    <w:p w14:paraId="4A9F2C13" w14:textId="6465DBA5" w:rsidR="0037432A" w:rsidRDefault="003E2899" w:rsidP="00467AA0">
      <w:pPr>
        <w:pStyle w:val="Titre1"/>
        <w:spacing w:before="67"/>
        <w:ind w:left="0"/>
      </w:pPr>
      <w:r>
        <w:rPr>
          <w:color w:val="0167AC"/>
        </w:rPr>
        <w:t>Ingénieur Lead Solution - IMS</w:t>
      </w:r>
      <w:r w:rsidR="00C04D10" w:rsidRPr="00C04D10">
        <w:rPr>
          <w:color w:val="0167AC"/>
        </w:rPr>
        <w:t xml:space="preserve"> IoT</w:t>
      </w:r>
      <w:r w:rsidR="00467AA0">
        <w:rPr>
          <w:color w:val="0167AC"/>
        </w:rPr>
        <w:t xml:space="preserve"> </w:t>
      </w:r>
      <w:r w:rsidR="00810D8B">
        <w:rPr>
          <w:color w:val="0167AC"/>
        </w:rPr>
        <w:t>(f/h)</w:t>
      </w:r>
    </w:p>
    <w:p w14:paraId="576AB4A9" w14:textId="77777777" w:rsidR="0037432A" w:rsidRDefault="00810D8B" w:rsidP="00467AA0">
      <w:pPr>
        <w:pStyle w:val="Corpsdetexte"/>
        <w:spacing w:before="195"/>
        <w:jc w:val="both"/>
      </w:pPr>
      <w:r>
        <w:rPr>
          <w:color w:val="12404D"/>
        </w:rPr>
        <w:t>Sofrecom,</w:t>
      </w:r>
      <w:r>
        <w:rPr>
          <w:color w:val="12404D"/>
          <w:spacing w:val="-7"/>
        </w:rPr>
        <w:t xml:space="preserve"> </w:t>
      </w:r>
      <w:r>
        <w:rPr>
          <w:color w:val="12404D"/>
        </w:rPr>
        <w:t>filiale</w:t>
      </w:r>
      <w:r>
        <w:rPr>
          <w:color w:val="12404D"/>
          <w:spacing w:val="-6"/>
        </w:rPr>
        <w:t xml:space="preserve"> </w:t>
      </w:r>
      <w:r>
        <w:rPr>
          <w:color w:val="12404D"/>
        </w:rPr>
        <w:t>du</w:t>
      </w:r>
      <w:r>
        <w:rPr>
          <w:color w:val="12404D"/>
          <w:spacing w:val="-7"/>
        </w:rPr>
        <w:t xml:space="preserve"> </w:t>
      </w:r>
      <w:r>
        <w:rPr>
          <w:color w:val="12404D"/>
        </w:rPr>
        <w:t>groupe</w:t>
      </w:r>
      <w:r>
        <w:rPr>
          <w:color w:val="12404D"/>
          <w:spacing w:val="-5"/>
        </w:rPr>
        <w:t xml:space="preserve"> </w:t>
      </w:r>
      <w:r>
        <w:rPr>
          <w:color w:val="12404D"/>
        </w:rPr>
        <w:t>Orange,</w:t>
      </w:r>
      <w:r>
        <w:rPr>
          <w:color w:val="12404D"/>
          <w:spacing w:val="-6"/>
        </w:rPr>
        <w:t xml:space="preserve"> </w:t>
      </w:r>
      <w:r>
        <w:rPr>
          <w:color w:val="12404D"/>
        </w:rPr>
        <w:t>a</w:t>
      </w:r>
      <w:r>
        <w:rPr>
          <w:color w:val="12404D"/>
          <w:spacing w:val="-6"/>
        </w:rPr>
        <w:t xml:space="preserve"> </w:t>
      </w:r>
      <w:r>
        <w:rPr>
          <w:color w:val="12404D"/>
        </w:rPr>
        <w:t>développé</w:t>
      </w:r>
      <w:r>
        <w:rPr>
          <w:color w:val="12404D"/>
          <w:spacing w:val="-7"/>
        </w:rPr>
        <w:t xml:space="preserve"> </w:t>
      </w:r>
      <w:r>
        <w:rPr>
          <w:color w:val="12404D"/>
        </w:rPr>
        <w:t>depuis</w:t>
      </w:r>
      <w:r>
        <w:rPr>
          <w:color w:val="12404D"/>
          <w:spacing w:val="-5"/>
        </w:rPr>
        <w:t xml:space="preserve"> </w:t>
      </w:r>
      <w:r>
        <w:rPr>
          <w:color w:val="12404D"/>
        </w:rPr>
        <w:t>plus</w:t>
      </w:r>
      <w:r>
        <w:rPr>
          <w:color w:val="12404D"/>
          <w:spacing w:val="-6"/>
        </w:rPr>
        <w:t xml:space="preserve"> </w:t>
      </w:r>
      <w:r>
        <w:rPr>
          <w:color w:val="12404D"/>
        </w:rPr>
        <w:t>de</w:t>
      </w:r>
    </w:p>
    <w:p w14:paraId="33A1967B" w14:textId="77777777" w:rsidR="0037432A" w:rsidRDefault="00810D8B" w:rsidP="00467AA0">
      <w:pPr>
        <w:pStyle w:val="Corpsdetexte"/>
        <w:spacing w:before="1"/>
        <w:jc w:val="both"/>
      </w:pPr>
      <w:r>
        <w:rPr>
          <w:color w:val="12404D"/>
        </w:rPr>
        <w:t>45 ans un savoir-faire unique dans les métiers de l’opérateur, qui en fait aujourd’hui l’un des leaders</w:t>
      </w:r>
      <w:r>
        <w:rPr>
          <w:color w:val="12404D"/>
          <w:spacing w:val="1"/>
        </w:rPr>
        <w:t xml:space="preserve"> </w:t>
      </w:r>
      <w:r>
        <w:rPr>
          <w:color w:val="12404D"/>
        </w:rPr>
        <w:t>mondiaux du conseil et de l’ingénierie. Ces dernières années, plus de 200 acteurs majeurs, dans plus de</w:t>
      </w:r>
      <w:r>
        <w:rPr>
          <w:color w:val="12404D"/>
          <w:spacing w:val="1"/>
        </w:rPr>
        <w:t xml:space="preserve"> </w:t>
      </w:r>
      <w:r>
        <w:rPr>
          <w:color w:val="12404D"/>
        </w:rPr>
        <w:t>100</w:t>
      </w:r>
      <w:r>
        <w:rPr>
          <w:color w:val="12404D"/>
          <w:spacing w:val="-7"/>
        </w:rPr>
        <w:t xml:space="preserve"> </w:t>
      </w:r>
      <w:r>
        <w:rPr>
          <w:color w:val="12404D"/>
        </w:rPr>
        <w:t>pays,</w:t>
      </w:r>
      <w:r>
        <w:rPr>
          <w:color w:val="12404D"/>
          <w:spacing w:val="-6"/>
        </w:rPr>
        <w:t xml:space="preserve"> </w:t>
      </w:r>
      <w:r>
        <w:rPr>
          <w:color w:val="12404D"/>
        </w:rPr>
        <w:t>ont</w:t>
      </w:r>
      <w:r>
        <w:rPr>
          <w:color w:val="12404D"/>
          <w:spacing w:val="-6"/>
        </w:rPr>
        <w:t xml:space="preserve"> </w:t>
      </w:r>
      <w:r>
        <w:rPr>
          <w:color w:val="12404D"/>
        </w:rPr>
        <w:t>confié</w:t>
      </w:r>
      <w:r>
        <w:rPr>
          <w:color w:val="12404D"/>
          <w:spacing w:val="-7"/>
        </w:rPr>
        <w:t xml:space="preserve"> </w:t>
      </w:r>
      <w:r>
        <w:rPr>
          <w:color w:val="12404D"/>
        </w:rPr>
        <w:t>à</w:t>
      </w:r>
      <w:r>
        <w:rPr>
          <w:color w:val="12404D"/>
          <w:spacing w:val="-6"/>
        </w:rPr>
        <w:t xml:space="preserve"> </w:t>
      </w:r>
      <w:r>
        <w:rPr>
          <w:color w:val="12404D"/>
        </w:rPr>
        <w:t>Sofrecom</w:t>
      </w:r>
      <w:r>
        <w:rPr>
          <w:color w:val="12404D"/>
          <w:spacing w:val="-6"/>
        </w:rPr>
        <w:t xml:space="preserve"> </w:t>
      </w:r>
      <w:r>
        <w:rPr>
          <w:color w:val="12404D"/>
        </w:rPr>
        <w:t>la</w:t>
      </w:r>
      <w:r>
        <w:rPr>
          <w:color w:val="12404D"/>
          <w:spacing w:val="-7"/>
        </w:rPr>
        <w:t xml:space="preserve"> </w:t>
      </w:r>
      <w:r>
        <w:rPr>
          <w:color w:val="12404D"/>
        </w:rPr>
        <w:t>conduite</w:t>
      </w:r>
      <w:r>
        <w:rPr>
          <w:color w:val="12404D"/>
          <w:spacing w:val="-7"/>
        </w:rPr>
        <w:t xml:space="preserve"> </w:t>
      </w:r>
      <w:r>
        <w:rPr>
          <w:color w:val="12404D"/>
        </w:rPr>
        <w:t>de</w:t>
      </w:r>
      <w:r>
        <w:rPr>
          <w:color w:val="12404D"/>
          <w:spacing w:val="-7"/>
        </w:rPr>
        <w:t xml:space="preserve"> </w:t>
      </w:r>
      <w:r>
        <w:rPr>
          <w:color w:val="12404D"/>
        </w:rPr>
        <w:t>leurs</w:t>
      </w:r>
      <w:r>
        <w:rPr>
          <w:color w:val="12404D"/>
          <w:spacing w:val="-6"/>
        </w:rPr>
        <w:t xml:space="preserve"> </w:t>
      </w:r>
      <w:r>
        <w:rPr>
          <w:color w:val="12404D"/>
        </w:rPr>
        <w:t>projets</w:t>
      </w:r>
      <w:r>
        <w:rPr>
          <w:color w:val="12404D"/>
          <w:spacing w:val="-5"/>
        </w:rPr>
        <w:t xml:space="preserve"> </w:t>
      </w:r>
      <w:r>
        <w:rPr>
          <w:color w:val="12404D"/>
        </w:rPr>
        <w:t>stratégiques</w:t>
      </w:r>
      <w:r>
        <w:rPr>
          <w:color w:val="12404D"/>
          <w:spacing w:val="-7"/>
        </w:rPr>
        <w:t xml:space="preserve"> </w:t>
      </w:r>
      <w:r>
        <w:rPr>
          <w:color w:val="12404D"/>
        </w:rPr>
        <w:t>et</w:t>
      </w:r>
      <w:r>
        <w:rPr>
          <w:color w:val="12404D"/>
          <w:spacing w:val="-6"/>
        </w:rPr>
        <w:t xml:space="preserve"> </w:t>
      </w:r>
      <w:r>
        <w:rPr>
          <w:color w:val="12404D"/>
        </w:rPr>
        <w:t>opérationnels</w:t>
      </w:r>
      <w:r>
        <w:rPr>
          <w:color w:val="12404D"/>
          <w:spacing w:val="-5"/>
        </w:rPr>
        <w:t xml:space="preserve"> </w:t>
      </w:r>
      <w:r>
        <w:rPr>
          <w:color w:val="12404D"/>
        </w:rPr>
        <w:t>:</w:t>
      </w:r>
      <w:r>
        <w:rPr>
          <w:color w:val="12404D"/>
          <w:spacing w:val="-6"/>
        </w:rPr>
        <w:t xml:space="preserve"> </w:t>
      </w:r>
      <w:r>
        <w:rPr>
          <w:color w:val="12404D"/>
        </w:rPr>
        <w:t>transformation</w:t>
      </w:r>
      <w:r>
        <w:rPr>
          <w:color w:val="12404D"/>
          <w:spacing w:val="-48"/>
        </w:rPr>
        <w:t xml:space="preserve"> </w:t>
      </w:r>
      <w:r>
        <w:rPr>
          <w:color w:val="12404D"/>
        </w:rPr>
        <w:t>et optimisation, modernisation technologique, innovation et développement. Son accès privilégié aux</w:t>
      </w:r>
      <w:r>
        <w:rPr>
          <w:color w:val="12404D"/>
          <w:spacing w:val="1"/>
        </w:rPr>
        <w:t xml:space="preserve"> </w:t>
      </w:r>
      <w:r>
        <w:rPr>
          <w:color w:val="12404D"/>
        </w:rPr>
        <w:t>expertises et à l’innovation du Groupe Orange permet à Sofrecom de proposer à ses clients des solutions</w:t>
      </w:r>
      <w:r>
        <w:rPr>
          <w:color w:val="12404D"/>
          <w:spacing w:val="1"/>
        </w:rPr>
        <w:t xml:space="preserve"> </w:t>
      </w:r>
      <w:r>
        <w:rPr>
          <w:color w:val="12404D"/>
        </w:rPr>
        <w:t>d’avant-garde</w:t>
      </w:r>
      <w:r>
        <w:rPr>
          <w:color w:val="12404D"/>
          <w:spacing w:val="-1"/>
        </w:rPr>
        <w:t xml:space="preserve"> </w:t>
      </w:r>
      <w:r>
        <w:rPr>
          <w:color w:val="12404D"/>
        </w:rPr>
        <w:t>qui</w:t>
      </w:r>
      <w:r>
        <w:rPr>
          <w:color w:val="12404D"/>
          <w:spacing w:val="2"/>
        </w:rPr>
        <w:t xml:space="preserve"> </w:t>
      </w:r>
      <w:r>
        <w:rPr>
          <w:color w:val="12404D"/>
        </w:rPr>
        <w:t>ont</w:t>
      </w:r>
      <w:r>
        <w:rPr>
          <w:color w:val="12404D"/>
          <w:spacing w:val="-1"/>
        </w:rPr>
        <w:t xml:space="preserve"> </w:t>
      </w:r>
      <w:r>
        <w:rPr>
          <w:color w:val="12404D"/>
        </w:rPr>
        <w:t>fait</w:t>
      </w:r>
      <w:r>
        <w:rPr>
          <w:color w:val="12404D"/>
          <w:spacing w:val="1"/>
        </w:rPr>
        <w:t xml:space="preserve"> </w:t>
      </w:r>
      <w:r>
        <w:rPr>
          <w:color w:val="12404D"/>
        </w:rPr>
        <w:t>leurs preuves.</w:t>
      </w:r>
    </w:p>
    <w:p w14:paraId="5916B36A" w14:textId="77777777" w:rsidR="0037432A" w:rsidRDefault="00810D8B" w:rsidP="00467AA0">
      <w:pPr>
        <w:pStyle w:val="Corpsdetexte"/>
        <w:spacing w:before="139"/>
        <w:jc w:val="both"/>
      </w:pPr>
      <w:r>
        <w:rPr>
          <w:color w:val="12404D"/>
        </w:rPr>
        <w:t>Sofrecom est une entreprise internationale riche de sa diversité, avec plus de 1500 consultants et experts</w:t>
      </w:r>
      <w:r>
        <w:rPr>
          <w:color w:val="12404D"/>
          <w:spacing w:val="-47"/>
        </w:rPr>
        <w:t xml:space="preserve"> </w:t>
      </w:r>
      <w:r>
        <w:rPr>
          <w:color w:val="12404D"/>
        </w:rPr>
        <w:t>répartis dans 11 implantations à travers le monde et issus de plus de 30 nationalités. Sofrecom est avant</w:t>
      </w:r>
      <w:r>
        <w:rPr>
          <w:color w:val="12404D"/>
          <w:spacing w:val="-47"/>
        </w:rPr>
        <w:t xml:space="preserve"> </w:t>
      </w:r>
      <w:r>
        <w:rPr>
          <w:color w:val="12404D"/>
        </w:rPr>
        <w:t>tout un réseau d’hommes et de femmes, un puissant réseau de savoir-faire et d’expertises qui relie ses</w:t>
      </w:r>
      <w:r>
        <w:rPr>
          <w:color w:val="12404D"/>
          <w:spacing w:val="1"/>
        </w:rPr>
        <w:t xml:space="preserve"> </w:t>
      </w:r>
      <w:r>
        <w:rPr>
          <w:color w:val="12404D"/>
        </w:rPr>
        <w:t>clients,</w:t>
      </w:r>
      <w:r>
        <w:rPr>
          <w:color w:val="12404D"/>
          <w:spacing w:val="-1"/>
        </w:rPr>
        <w:t xml:space="preserve"> </w:t>
      </w:r>
      <w:r>
        <w:rPr>
          <w:color w:val="12404D"/>
        </w:rPr>
        <w:t>les experts Orange,</w:t>
      </w:r>
      <w:r>
        <w:rPr>
          <w:color w:val="12404D"/>
          <w:spacing w:val="-1"/>
        </w:rPr>
        <w:t xml:space="preserve"> </w:t>
      </w:r>
      <w:r>
        <w:rPr>
          <w:color w:val="12404D"/>
        </w:rPr>
        <w:t>ses partenaires industriels et</w:t>
      </w:r>
      <w:r>
        <w:rPr>
          <w:color w:val="12404D"/>
          <w:spacing w:val="-1"/>
        </w:rPr>
        <w:t xml:space="preserve"> </w:t>
      </w:r>
      <w:r>
        <w:rPr>
          <w:color w:val="12404D"/>
        </w:rPr>
        <w:t>locaux.</w:t>
      </w:r>
    </w:p>
    <w:p w14:paraId="56EDD554" w14:textId="77777777" w:rsidR="0037432A" w:rsidRDefault="00810D8B" w:rsidP="00467AA0">
      <w:pPr>
        <w:pStyle w:val="Corpsdetexte"/>
        <w:spacing w:before="140"/>
        <w:jc w:val="both"/>
      </w:pPr>
      <w:r>
        <w:rPr>
          <w:color w:val="12404D"/>
        </w:rPr>
        <w:t>Lancée en novembre 2011, Sofrecom Tunisie compte aujourd’hui plus de 1000 ingénieurs et étend la</w:t>
      </w:r>
      <w:r>
        <w:rPr>
          <w:color w:val="12404D"/>
          <w:spacing w:val="1"/>
        </w:rPr>
        <w:t xml:space="preserve"> </w:t>
      </w:r>
      <w:r>
        <w:rPr>
          <w:color w:val="12404D"/>
        </w:rPr>
        <w:t>présence de Sofrecom sur la zone Afrique du Nord et Moyen-Orient afin de répondre à une demande</w:t>
      </w:r>
      <w:r>
        <w:rPr>
          <w:color w:val="12404D"/>
          <w:spacing w:val="1"/>
        </w:rPr>
        <w:t xml:space="preserve"> </w:t>
      </w:r>
      <w:r>
        <w:rPr>
          <w:color w:val="12404D"/>
        </w:rPr>
        <w:t>croissante de solutions dédiées et compétitives. Centre de développement et d’expertise pour les plates-</w:t>
      </w:r>
      <w:r>
        <w:rPr>
          <w:color w:val="12404D"/>
          <w:spacing w:val="1"/>
        </w:rPr>
        <w:t xml:space="preserve"> </w:t>
      </w:r>
      <w:r>
        <w:rPr>
          <w:color w:val="12404D"/>
        </w:rPr>
        <w:t>formes de services et du système d’information, Sofrecom Tunisie s’inscrit en complémentarité des</w:t>
      </w:r>
      <w:r>
        <w:rPr>
          <w:color w:val="12404D"/>
          <w:spacing w:val="1"/>
        </w:rPr>
        <w:t xml:space="preserve"> </w:t>
      </w:r>
      <w:r>
        <w:rPr>
          <w:color w:val="12404D"/>
        </w:rPr>
        <w:t>domaines d’activité des autres implantations de Sofrecom dans la région et permettra aux clients du</w:t>
      </w:r>
      <w:r>
        <w:rPr>
          <w:color w:val="12404D"/>
          <w:spacing w:val="1"/>
        </w:rPr>
        <w:t xml:space="preserve"> </w:t>
      </w:r>
      <w:r>
        <w:rPr>
          <w:color w:val="12404D"/>
        </w:rPr>
        <w:t>groupe</w:t>
      </w:r>
      <w:r>
        <w:rPr>
          <w:color w:val="12404D"/>
          <w:spacing w:val="-2"/>
        </w:rPr>
        <w:t xml:space="preserve"> </w:t>
      </w:r>
      <w:r>
        <w:rPr>
          <w:color w:val="12404D"/>
        </w:rPr>
        <w:t>Sofrecom</w:t>
      </w:r>
      <w:r>
        <w:rPr>
          <w:color w:val="12404D"/>
          <w:spacing w:val="-1"/>
        </w:rPr>
        <w:t xml:space="preserve"> </w:t>
      </w:r>
      <w:r>
        <w:rPr>
          <w:color w:val="12404D"/>
        </w:rPr>
        <w:t>de</w:t>
      </w:r>
      <w:r>
        <w:rPr>
          <w:color w:val="12404D"/>
          <w:spacing w:val="-1"/>
        </w:rPr>
        <w:t xml:space="preserve"> </w:t>
      </w:r>
      <w:r>
        <w:rPr>
          <w:color w:val="12404D"/>
        </w:rPr>
        <w:t>bénéficier</w:t>
      </w:r>
      <w:r>
        <w:rPr>
          <w:color w:val="12404D"/>
          <w:spacing w:val="-3"/>
        </w:rPr>
        <w:t xml:space="preserve"> </w:t>
      </w:r>
      <w:r>
        <w:rPr>
          <w:color w:val="12404D"/>
        </w:rPr>
        <w:t>des synergies entre</w:t>
      </w:r>
      <w:r>
        <w:rPr>
          <w:color w:val="12404D"/>
          <w:spacing w:val="-2"/>
        </w:rPr>
        <w:t xml:space="preserve"> </w:t>
      </w:r>
      <w:r>
        <w:rPr>
          <w:color w:val="12404D"/>
        </w:rPr>
        <w:t>nos</w:t>
      </w:r>
      <w:r>
        <w:rPr>
          <w:color w:val="12404D"/>
          <w:spacing w:val="-1"/>
        </w:rPr>
        <w:t xml:space="preserve"> </w:t>
      </w:r>
      <w:r>
        <w:rPr>
          <w:color w:val="12404D"/>
        </w:rPr>
        <w:t>filiales.</w:t>
      </w:r>
    </w:p>
    <w:p w14:paraId="7D1DDFF6" w14:textId="77777777" w:rsidR="0037432A" w:rsidRDefault="00810D8B" w:rsidP="00467AA0">
      <w:pPr>
        <w:pStyle w:val="Corpsdetexte"/>
        <w:spacing w:before="145"/>
        <w:jc w:val="both"/>
      </w:pPr>
      <w:r>
        <w:rPr>
          <w:color w:val="12404D"/>
          <w:spacing w:val="-1"/>
        </w:rPr>
        <w:t>Sofrecom,</w:t>
      </w:r>
      <w:r>
        <w:rPr>
          <w:color w:val="12404D"/>
          <w:spacing w:val="-9"/>
        </w:rPr>
        <w:t xml:space="preserve"> </w:t>
      </w:r>
      <w:r>
        <w:rPr>
          <w:color w:val="12404D"/>
          <w:spacing w:val="-1"/>
        </w:rPr>
        <w:t>the</w:t>
      </w:r>
      <w:r>
        <w:rPr>
          <w:color w:val="12404D"/>
          <w:spacing w:val="-10"/>
        </w:rPr>
        <w:t xml:space="preserve"> </w:t>
      </w:r>
      <w:r>
        <w:rPr>
          <w:color w:val="12404D"/>
          <w:spacing w:val="-1"/>
        </w:rPr>
        <w:t>Know-How</w:t>
      </w:r>
      <w:r>
        <w:rPr>
          <w:color w:val="12404D"/>
          <w:spacing w:val="-10"/>
        </w:rPr>
        <w:t xml:space="preserve"> </w:t>
      </w:r>
      <w:r>
        <w:rPr>
          <w:color w:val="12404D"/>
          <w:spacing w:val="-1"/>
        </w:rPr>
        <w:t>Network.</w:t>
      </w:r>
    </w:p>
    <w:p w14:paraId="7E25E882" w14:textId="77777777" w:rsidR="0037432A" w:rsidRDefault="0037432A" w:rsidP="00467AA0">
      <w:pPr>
        <w:pStyle w:val="Corpsdetexte"/>
        <w:spacing w:before="6"/>
        <w:rPr>
          <w:sz w:val="17"/>
        </w:rPr>
      </w:pPr>
    </w:p>
    <w:p w14:paraId="0F55C515" w14:textId="16EE0263" w:rsidR="0037432A" w:rsidRDefault="00810D8B" w:rsidP="00467AA0">
      <w:pPr>
        <w:pStyle w:val="Titre1"/>
        <w:ind w:left="0"/>
      </w:pPr>
      <w:r>
        <w:rPr>
          <w:color w:val="0167AC"/>
        </w:rPr>
        <w:t>Missions</w:t>
      </w:r>
      <w:r w:rsidR="005F6047">
        <w:rPr>
          <w:color w:val="0167AC"/>
        </w:rPr>
        <w:t xml:space="preserve"> et activités principales</w:t>
      </w:r>
    </w:p>
    <w:p w14:paraId="3746F0FB" w14:textId="77777777" w:rsidR="00394AE3" w:rsidRDefault="007A5103" w:rsidP="00394AE3">
      <w:pPr>
        <w:pStyle w:val="Corpsdetexte"/>
        <w:spacing w:before="139"/>
        <w:rPr>
          <w:color w:val="12404D"/>
        </w:rPr>
      </w:pPr>
      <w:r w:rsidRPr="007A5103">
        <w:rPr>
          <w:color w:val="12404D"/>
        </w:rPr>
        <w:t xml:space="preserve">Au sein du C2S Orange </w:t>
      </w:r>
      <w:proofErr w:type="spellStart"/>
      <w:r w:rsidRPr="007A5103">
        <w:rPr>
          <w:color w:val="12404D"/>
        </w:rPr>
        <w:t>Wholesale</w:t>
      </w:r>
      <w:proofErr w:type="spellEnd"/>
      <w:r w:rsidRPr="007A5103">
        <w:rPr>
          <w:color w:val="12404D"/>
        </w:rPr>
        <w:t xml:space="preserve">, </w:t>
      </w:r>
      <w:r w:rsidR="00394AE3">
        <w:rPr>
          <w:color w:val="12404D"/>
        </w:rPr>
        <w:t>et d</w:t>
      </w:r>
      <w:r w:rsidR="00394AE3" w:rsidRPr="00394AE3">
        <w:rPr>
          <w:color w:val="12404D"/>
        </w:rPr>
        <w:t xml:space="preserve">ans le cadre d’un projet de construction et d’exploitation d’une plateforme dédiée à l’IoT, </w:t>
      </w:r>
    </w:p>
    <w:p w14:paraId="575F4124" w14:textId="5EFCB6C5" w:rsidR="00394AE3" w:rsidRPr="00394AE3" w:rsidRDefault="00394AE3" w:rsidP="00394AE3">
      <w:pPr>
        <w:pStyle w:val="Corpsdetexte"/>
        <w:spacing w:before="139"/>
        <w:rPr>
          <w:color w:val="12404D"/>
        </w:rPr>
      </w:pPr>
      <w:r w:rsidRPr="00394AE3">
        <w:rPr>
          <w:color w:val="12404D"/>
        </w:rPr>
        <w:t xml:space="preserve"> </w:t>
      </w:r>
      <w:r w:rsidR="00071430">
        <w:rPr>
          <w:color w:val="12404D"/>
        </w:rPr>
        <w:t>Vous allez</w:t>
      </w:r>
      <w:r w:rsidRPr="00394AE3">
        <w:rPr>
          <w:color w:val="12404D"/>
        </w:rPr>
        <w:t xml:space="preserve"> assurer </w:t>
      </w:r>
      <w:r w:rsidR="00657D97">
        <w:rPr>
          <w:color w:val="12404D"/>
        </w:rPr>
        <w:t>l’animation d’une équipe</w:t>
      </w:r>
      <w:r w:rsidR="008A7538">
        <w:rPr>
          <w:color w:val="12404D"/>
        </w:rPr>
        <w:t xml:space="preserve"> et l</w:t>
      </w:r>
      <w:r w:rsidRPr="00394AE3">
        <w:rPr>
          <w:color w:val="12404D"/>
        </w:rPr>
        <w:t xml:space="preserve">’intégration, </w:t>
      </w:r>
      <w:r w:rsidR="00657D97">
        <w:rPr>
          <w:color w:val="12404D"/>
        </w:rPr>
        <w:t>de</w:t>
      </w:r>
      <w:r w:rsidRPr="00394AE3">
        <w:rPr>
          <w:color w:val="12404D"/>
        </w:rPr>
        <w:t xml:space="preserve"> validation et à terme l’exploitation N2/N3 end-to-</w:t>
      </w:r>
      <w:proofErr w:type="gramStart"/>
      <w:r w:rsidRPr="00394AE3">
        <w:rPr>
          <w:color w:val="12404D"/>
        </w:rPr>
        <w:t>end  de</w:t>
      </w:r>
      <w:proofErr w:type="gramEnd"/>
      <w:r w:rsidRPr="00394AE3">
        <w:rPr>
          <w:color w:val="12404D"/>
        </w:rPr>
        <w:t xml:space="preserve"> cette plateforme IoT. Cette plateforme porte des services data, voix, SMS pour IoT, et est constituée d’un cœur mobile 4G/5G, et d’un cœur voix IMS, d’un SMSC, le </w:t>
      </w:r>
      <w:r w:rsidR="00657D97" w:rsidRPr="00394AE3">
        <w:rPr>
          <w:color w:val="12404D"/>
        </w:rPr>
        <w:t>tout déployés</w:t>
      </w:r>
      <w:r w:rsidRPr="00394AE3">
        <w:rPr>
          <w:color w:val="12404D"/>
        </w:rPr>
        <w:t xml:space="preserve"> dans un environnement </w:t>
      </w:r>
      <w:proofErr w:type="spellStart"/>
      <w:r w:rsidRPr="00394AE3">
        <w:rPr>
          <w:color w:val="12404D"/>
        </w:rPr>
        <w:t>Kubernetes</w:t>
      </w:r>
      <w:proofErr w:type="spellEnd"/>
      <w:r w:rsidRPr="00394AE3">
        <w:rPr>
          <w:color w:val="12404D"/>
        </w:rPr>
        <w:t>.</w:t>
      </w:r>
    </w:p>
    <w:p w14:paraId="2A7B5FA7" w14:textId="64361B92" w:rsidR="00111910" w:rsidRPr="00111910" w:rsidRDefault="00111910" w:rsidP="00111910">
      <w:pPr>
        <w:pStyle w:val="Corpsdetexte"/>
        <w:spacing w:before="139"/>
        <w:rPr>
          <w:color w:val="12404D"/>
        </w:rPr>
      </w:pPr>
      <w:r w:rsidRPr="00111910">
        <w:rPr>
          <w:color w:val="12404D"/>
        </w:rPr>
        <w:t>Vos compétences de routage et troubleshooting vos permettront d’assurer le support sur les différents services déjà déployés</w:t>
      </w:r>
    </w:p>
    <w:p w14:paraId="16074B1A" w14:textId="515E8489" w:rsidR="0037432A" w:rsidRPr="007A5103" w:rsidRDefault="00111910" w:rsidP="00111910">
      <w:pPr>
        <w:pStyle w:val="Corpsdetexte"/>
        <w:spacing w:before="139"/>
        <w:jc w:val="both"/>
        <w:rPr>
          <w:color w:val="12404D"/>
        </w:rPr>
      </w:pPr>
      <w:r w:rsidRPr="00111910">
        <w:rPr>
          <w:color w:val="12404D"/>
        </w:rPr>
        <w:t>Vous allez travailler en étroite collaboration</w:t>
      </w:r>
      <w:r w:rsidR="00581E2B">
        <w:rPr>
          <w:color w:val="12404D"/>
        </w:rPr>
        <w:t xml:space="preserve">, avec une équipe pluridisciplinaire fonctionnant en méthodologie Agile, et dans </w:t>
      </w:r>
      <w:proofErr w:type="gramStart"/>
      <w:r w:rsidR="00581E2B">
        <w:rPr>
          <w:color w:val="12404D"/>
        </w:rPr>
        <w:t>un contexte internationale</w:t>
      </w:r>
      <w:proofErr w:type="gramEnd"/>
      <w:r w:rsidR="00392237">
        <w:rPr>
          <w:color w:val="12404D"/>
        </w:rPr>
        <w:t xml:space="preserve"> avec les équipes d’Orange </w:t>
      </w:r>
      <w:proofErr w:type="spellStart"/>
      <w:r w:rsidR="00392237">
        <w:rPr>
          <w:color w:val="12404D"/>
        </w:rPr>
        <w:t>Wholesale</w:t>
      </w:r>
      <w:proofErr w:type="spellEnd"/>
      <w:r w:rsidRPr="00111910">
        <w:rPr>
          <w:color w:val="12404D"/>
        </w:rPr>
        <w:t xml:space="preserve"> </w:t>
      </w:r>
      <w:r w:rsidR="00392237">
        <w:rPr>
          <w:color w:val="12404D"/>
        </w:rPr>
        <w:t>afin de</w:t>
      </w:r>
      <w:r w:rsidRPr="00111910">
        <w:rPr>
          <w:color w:val="12404D"/>
        </w:rPr>
        <w:t xml:space="preserve"> recueillir leurs besoins et les contraintes spécifiques associées. </w:t>
      </w:r>
    </w:p>
    <w:p w14:paraId="71F4A666" w14:textId="30BB7103" w:rsidR="00E94BAE" w:rsidRDefault="00E94BAE" w:rsidP="00467AA0">
      <w:pPr>
        <w:pStyle w:val="Titre1"/>
        <w:spacing w:before="230"/>
        <w:ind w:left="0"/>
        <w:jc w:val="both"/>
      </w:pPr>
      <w:r>
        <w:rPr>
          <w:color w:val="0167AC"/>
        </w:rPr>
        <w:t>Compétences</w:t>
      </w:r>
      <w:r>
        <w:rPr>
          <w:color w:val="0167AC"/>
          <w:spacing w:val="-13"/>
        </w:rPr>
        <w:t xml:space="preserve"> </w:t>
      </w:r>
      <w:r>
        <w:rPr>
          <w:color w:val="0167AC"/>
        </w:rPr>
        <w:t>requises</w:t>
      </w:r>
    </w:p>
    <w:p w14:paraId="51A09C6D" w14:textId="7999B4BE" w:rsidR="00E94BAE" w:rsidRDefault="00E94BAE" w:rsidP="00467AA0">
      <w:pPr>
        <w:pStyle w:val="Corpsdetexte"/>
        <w:spacing w:before="211" w:line="254" w:lineRule="auto"/>
        <w:jc w:val="both"/>
      </w:pPr>
      <w:r>
        <w:rPr>
          <w:color w:val="12404D"/>
        </w:rPr>
        <w:t>De formation ingénieur en informatique ou en télécom, vous</w:t>
      </w:r>
      <w:r w:rsidR="00137D57">
        <w:rPr>
          <w:color w:val="12404D"/>
          <w:spacing w:val="1"/>
        </w:rPr>
        <w:t xml:space="preserve"> a</w:t>
      </w:r>
      <w:r>
        <w:rPr>
          <w:color w:val="12404D"/>
        </w:rPr>
        <w:t>vez</w:t>
      </w:r>
      <w:r>
        <w:rPr>
          <w:color w:val="12404D"/>
          <w:spacing w:val="1"/>
        </w:rPr>
        <w:t xml:space="preserve"> </w:t>
      </w:r>
      <w:r>
        <w:rPr>
          <w:color w:val="12404D"/>
        </w:rPr>
        <w:t>une</w:t>
      </w:r>
      <w:r>
        <w:rPr>
          <w:color w:val="12404D"/>
          <w:spacing w:val="1"/>
        </w:rPr>
        <w:t xml:space="preserve"> </w:t>
      </w:r>
      <w:r>
        <w:rPr>
          <w:color w:val="12404D"/>
        </w:rPr>
        <w:t xml:space="preserve">expérience de </w:t>
      </w:r>
      <w:r w:rsidR="00657D97">
        <w:rPr>
          <w:color w:val="12404D"/>
        </w:rPr>
        <w:t>5</w:t>
      </w:r>
      <w:r>
        <w:rPr>
          <w:color w:val="12404D"/>
          <w:spacing w:val="1"/>
        </w:rPr>
        <w:t xml:space="preserve"> </w:t>
      </w:r>
      <w:r>
        <w:rPr>
          <w:color w:val="12404D"/>
        </w:rPr>
        <w:t xml:space="preserve">à </w:t>
      </w:r>
      <w:r w:rsidR="00657D97">
        <w:rPr>
          <w:color w:val="12404D"/>
        </w:rPr>
        <w:t>8</w:t>
      </w:r>
      <w:r>
        <w:rPr>
          <w:color w:val="12404D"/>
        </w:rPr>
        <w:t xml:space="preserve"> ans</w:t>
      </w:r>
      <w:r>
        <w:rPr>
          <w:color w:val="12404D"/>
          <w:spacing w:val="1"/>
        </w:rPr>
        <w:t xml:space="preserve"> </w:t>
      </w:r>
      <w:r>
        <w:rPr>
          <w:color w:val="12404D"/>
        </w:rPr>
        <w:t>dans</w:t>
      </w:r>
      <w:r>
        <w:rPr>
          <w:color w:val="12404D"/>
          <w:spacing w:val="50"/>
        </w:rPr>
        <w:t xml:space="preserve"> </w:t>
      </w:r>
      <w:r>
        <w:rPr>
          <w:color w:val="12404D"/>
        </w:rPr>
        <w:t>un poste similaire,</w:t>
      </w:r>
      <w:r>
        <w:rPr>
          <w:color w:val="12404D"/>
          <w:spacing w:val="1"/>
        </w:rPr>
        <w:t xml:space="preserve"> </w:t>
      </w:r>
      <w:r>
        <w:rPr>
          <w:color w:val="12404D"/>
        </w:rPr>
        <w:t>dans le</w:t>
      </w:r>
      <w:r>
        <w:rPr>
          <w:color w:val="12404D"/>
          <w:spacing w:val="-2"/>
        </w:rPr>
        <w:t xml:space="preserve"> </w:t>
      </w:r>
      <w:r>
        <w:rPr>
          <w:color w:val="12404D"/>
        </w:rPr>
        <w:t>monde</w:t>
      </w:r>
      <w:r>
        <w:rPr>
          <w:color w:val="12404D"/>
          <w:spacing w:val="-2"/>
        </w:rPr>
        <w:t xml:space="preserve"> </w:t>
      </w:r>
      <w:r>
        <w:rPr>
          <w:color w:val="12404D"/>
        </w:rPr>
        <w:t>opérateurs ou</w:t>
      </w:r>
      <w:r>
        <w:rPr>
          <w:color w:val="12404D"/>
          <w:spacing w:val="-1"/>
        </w:rPr>
        <w:t xml:space="preserve"> </w:t>
      </w:r>
      <w:r>
        <w:rPr>
          <w:color w:val="12404D"/>
        </w:rPr>
        <w:t>fournisseurs.</w:t>
      </w:r>
    </w:p>
    <w:p w14:paraId="199DE7BA" w14:textId="77777777" w:rsidR="00E94BAE" w:rsidRDefault="00E94BAE" w:rsidP="00467AA0">
      <w:pPr>
        <w:pStyle w:val="Corpsdetexte"/>
        <w:rPr>
          <w:sz w:val="22"/>
        </w:rPr>
      </w:pPr>
    </w:p>
    <w:p w14:paraId="59CF9426" w14:textId="77777777" w:rsidR="00E94BAE" w:rsidRDefault="00E94BAE" w:rsidP="00467AA0">
      <w:pPr>
        <w:pStyle w:val="Corpsdetexte"/>
        <w:rPr>
          <w:sz w:val="22"/>
        </w:rPr>
      </w:pPr>
    </w:p>
    <w:p w14:paraId="0B735DE2" w14:textId="77777777" w:rsidR="00E94BAE" w:rsidRDefault="00E94BAE" w:rsidP="00467AA0">
      <w:pPr>
        <w:pStyle w:val="Corpsdetexte"/>
        <w:spacing w:before="139"/>
        <w:jc w:val="both"/>
      </w:pPr>
      <w:r>
        <w:rPr>
          <w:color w:val="12404D"/>
          <w:u w:val="single" w:color="12404D"/>
        </w:rPr>
        <w:t>Compétences</w:t>
      </w:r>
      <w:r>
        <w:rPr>
          <w:color w:val="12404D"/>
          <w:spacing w:val="-11"/>
          <w:u w:val="single" w:color="12404D"/>
        </w:rPr>
        <w:t xml:space="preserve"> </w:t>
      </w:r>
      <w:r>
        <w:rPr>
          <w:color w:val="12404D"/>
          <w:u w:val="single" w:color="12404D"/>
        </w:rPr>
        <w:t>et</w:t>
      </w:r>
      <w:r>
        <w:rPr>
          <w:color w:val="12404D"/>
          <w:spacing w:val="-11"/>
          <w:u w:val="single" w:color="12404D"/>
        </w:rPr>
        <w:t xml:space="preserve"> </w:t>
      </w:r>
      <w:r>
        <w:rPr>
          <w:color w:val="12404D"/>
          <w:u w:val="single" w:color="12404D"/>
        </w:rPr>
        <w:t>qualités</w:t>
      </w:r>
      <w:r>
        <w:rPr>
          <w:color w:val="12404D"/>
          <w:spacing w:val="-11"/>
          <w:u w:val="single" w:color="12404D"/>
        </w:rPr>
        <w:t xml:space="preserve"> </w:t>
      </w:r>
      <w:r>
        <w:rPr>
          <w:color w:val="12404D"/>
          <w:u w:val="single" w:color="12404D"/>
        </w:rPr>
        <w:t>exigées</w:t>
      </w:r>
      <w:r>
        <w:rPr>
          <w:color w:val="12404D"/>
          <w:spacing w:val="-10"/>
          <w:u w:val="single" w:color="12404D"/>
        </w:rPr>
        <w:t xml:space="preserve"> </w:t>
      </w:r>
      <w:r>
        <w:rPr>
          <w:color w:val="12404D"/>
          <w:u w:val="single" w:color="12404D"/>
        </w:rPr>
        <w:t>:</w:t>
      </w:r>
    </w:p>
    <w:p w14:paraId="63E5660A" w14:textId="77777777" w:rsidR="00E94BAE" w:rsidRDefault="00E94BAE" w:rsidP="00467AA0">
      <w:pPr>
        <w:pStyle w:val="Corpsdetexte"/>
        <w:spacing w:before="4"/>
        <w:rPr>
          <w:sz w:val="17"/>
        </w:rPr>
      </w:pPr>
    </w:p>
    <w:p w14:paraId="63CDE5A3" w14:textId="20AE60A8" w:rsidR="0050625A" w:rsidRPr="0050625A" w:rsidRDefault="000C14DE" w:rsidP="0050625A">
      <w:pPr>
        <w:pStyle w:val="Titre1"/>
        <w:numPr>
          <w:ilvl w:val="0"/>
          <w:numId w:val="3"/>
        </w:numPr>
        <w:ind w:left="709"/>
        <w:rPr>
          <w:i w:val="0"/>
          <w:iCs w:val="0"/>
          <w:color w:val="12404D"/>
          <w:sz w:val="20"/>
          <w:szCs w:val="22"/>
        </w:rPr>
      </w:pPr>
      <w:r>
        <w:rPr>
          <w:i w:val="0"/>
          <w:iCs w:val="0"/>
          <w:color w:val="12404D"/>
          <w:sz w:val="20"/>
          <w:szCs w:val="22"/>
        </w:rPr>
        <w:t xml:space="preserve">Troubleshooting et </w:t>
      </w:r>
      <w:r w:rsidR="0050625A" w:rsidRPr="0050625A">
        <w:rPr>
          <w:i w:val="0"/>
          <w:iCs w:val="0"/>
          <w:color w:val="12404D"/>
          <w:sz w:val="20"/>
          <w:szCs w:val="22"/>
        </w:rPr>
        <w:t xml:space="preserve">Investigation sur des problèmes complexes sur le cœur mobile data / voix, SMS via des tests fonctionnels et protocolaires avec vision E2E et proposition de résolution avec </w:t>
      </w:r>
      <w:r w:rsidR="0050625A" w:rsidRPr="0050625A">
        <w:rPr>
          <w:i w:val="0"/>
          <w:iCs w:val="0"/>
          <w:color w:val="12404D"/>
          <w:sz w:val="20"/>
          <w:szCs w:val="22"/>
        </w:rPr>
        <w:lastRenderedPageBreak/>
        <w:t xml:space="preserve">les équipes expertes des composants </w:t>
      </w:r>
      <w:proofErr w:type="spellStart"/>
      <w:r w:rsidR="0050625A" w:rsidRPr="0050625A">
        <w:rPr>
          <w:i w:val="0"/>
          <w:iCs w:val="0"/>
          <w:color w:val="12404D"/>
          <w:sz w:val="20"/>
          <w:szCs w:val="22"/>
        </w:rPr>
        <w:t>CNaaS</w:t>
      </w:r>
      <w:proofErr w:type="spellEnd"/>
      <w:r w:rsidR="0050625A" w:rsidRPr="0050625A">
        <w:rPr>
          <w:i w:val="0"/>
          <w:iCs w:val="0"/>
          <w:color w:val="12404D"/>
          <w:sz w:val="20"/>
          <w:szCs w:val="22"/>
        </w:rPr>
        <w:t xml:space="preserve">, Voice, </w:t>
      </w:r>
      <w:proofErr w:type="spellStart"/>
      <w:r w:rsidR="0050625A" w:rsidRPr="0050625A">
        <w:rPr>
          <w:i w:val="0"/>
          <w:iCs w:val="0"/>
          <w:color w:val="12404D"/>
          <w:sz w:val="20"/>
          <w:szCs w:val="22"/>
        </w:rPr>
        <w:t>Signalling</w:t>
      </w:r>
      <w:proofErr w:type="spellEnd"/>
      <w:r w:rsidR="0050625A" w:rsidRPr="0050625A">
        <w:rPr>
          <w:i w:val="0"/>
          <w:iCs w:val="0"/>
          <w:color w:val="12404D"/>
          <w:sz w:val="20"/>
          <w:szCs w:val="22"/>
        </w:rPr>
        <w:t>/messaging.</w:t>
      </w:r>
    </w:p>
    <w:p w14:paraId="6CEF780D" w14:textId="77777777" w:rsidR="0050625A" w:rsidRPr="0050625A" w:rsidRDefault="0050625A" w:rsidP="000C14DE">
      <w:pPr>
        <w:pStyle w:val="Titre1"/>
        <w:numPr>
          <w:ilvl w:val="0"/>
          <w:numId w:val="3"/>
        </w:numPr>
        <w:ind w:left="709"/>
        <w:rPr>
          <w:i w:val="0"/>
          <w:iCs w:val="0"/>
          <w:color w:val="12404D"/>
          <w:sz w:val="20"/>
          <w:szCs w:val="22"/>
        </w:rPr>
      </w:pPr>
      <w:r w:rsidRPr="0050625A">
        <w:rPr>
          <w:i w:val="0"/>
          <w:iCs w:val="0"/>
          <w:color w:val="12404D"/>
          <w:sz w:val="20"/>
          <w:szCs w:val="22"/>
        </w:rPr>
        <w:t>Tests et validation des nouveaux services IoT E2E attendus par le marketing</w:t>
      </w:r>
    </w:p>
    <w:p w14:paraId="39DD82C2" w14:textId="77777777" w:rsidR="0050625A" w:rsidRPr="0050625A" w:rsidRDefault="0050625A" w:rsidP="000C14DE">
      <w:pPr>
        <w:pStyle w:val="Titre1"/>
        <w:numPr>
          <w:ilvl w:val="0"/>
          <w:numId w:val="3"/>
        </w:numPr>
        <w:ind w:left="709"/>
        <w:rPr>
          <w:i w:val="0"/>
          <w:iCs w:val="0"/>
          <w:color w:val="12404D"/>
          <w:sz w:val="20"/>
          <w:szCs w:val="22"/>
        </w:rPr>
      </w:pPr>
      <w:r w:rsidRPr="0050625A">
        <w:rPr>
          <w:i w:val="0"/>
          <w:iCs w:val="0"/>
          <w:color w:val="12404D"/>
          <w:sz w:val="20"/>
          <w:szCs w:val="22"/>
        </w:rPr>
        <w:t>Participation aux travaux d’intégration/ validation/ upgrade des éléments de la plate-forme (cœur mobile 4G/5G, cœur voix IMS, SMSC) en soutien aux équipes TMC concernées</w:t>
      </w:r>
    </w:p>
    <w:p w14:paraId="01EE2605" w14:textId="77777777" w:rsidR="0050625A" w:rsidRPr="0050625A" w:rsidRDefault="0050625A" w:rsidP="000C14DE">
      <w:pPr>
        <w:pStyle w:val="Titre1"/>
        <w:numPr>
          <w:ilvl w:val="0"/>
          <w:numId w:val="3"/>
        </w:numPr>
        <w:ind w:left="709"/>
        <w:rPr>
          <w:i w:val="0"/>
          <w:iCs w:val="0"/>
          <w:color w:val="12404D"/>
          <w:sz w:val="20"/>
          <w:szCs w:val="22"/>
        </w:rPr>
      </w:pPr>
      <w:r w:rsidRPr="0050625A">
        <w:rPr>
          <w:i w:val="0"/>
          <w:iCs w:val="0"/>
          <w:color w:val="12404D"/>
          <w:sz w:val="20"/>
          <w:szCs w:val="22"/>
        </w:rPr>
        <w:t>Soutien pour l’automatisation des opérations récurrentes d’exploitation ou de tests via des outils DevOps.</w:t>
      </w:r>
    </w:p>
    <w:p w14:paraId="2835439E" w14:textId="77777777" w:rsidR="0050625A" w:rsidRPr="0050625A" w:rsidRDefault="0050625A" w:rsidP="000C14DE">
      <w:pPr>
        <w:pStyle w:val="Titre1"/>
        <w:numPr>
          <w:ilvl w:val="0"/>
          <w:numId w:val="3"/>
        </w:numPr>
        <w:ind w:left="709"/>
        <w:rPr>
          <w:i w:val="0"/>
          <w:iCs w:val="0"/>
          <w:color w:val="12404D"/>
          <w:sz w:val="20"/>
          <w:szCs w:val="22"/>
        </w:rPr>
      </w:pPr>
      <w:r w:rsidRPr="0050625A">
        <w:rPr>
          <w:i w:val="0"/>
          <w:iCs w:val="0"/>
          <w:color w:val="12404D"/>
          <w:sz w:val="20"/>
          <w:szCs w:val="22"/>
        </w:rPr>
        <w:t xml:space="preserve">Mise en place, configuration et optimisation des outils d’observabilité (monitoring, </w:t>
      </w:r>
      <w:proofErr w:type="spellStart"/>
      <w:r w:rsidRPr="0050625A">
        <w:rPr>
          <w:i w:val="0"/>
          <w:iCs w:val="0"/>
          <w:color w:val="12404D"/>
          <w:sz w:val="20"/>
          <w:szCs w:val="22"/>
        </w:rPr>
        <w:t>logging</w:t>
      </w:r>
      <w:proofErr w:type="spellEnd"/>
      <w:r w:rsidRPr="0050625A">
        <w:rPr>
          <w:i w:val="0"/>
          <w:iCs w:val="0"/>
          <w:color w:val="12404D"/>
          <w:sz w:val="20"/>
          <w:szCs w:val="22"/>
        </w:rPr>
        <w:t xml:space="preserve">, </w:t>
      </w:r>
      <w:proofErr w:type="spellStart"/>
      <w:r w:rsidRPr="0050625A">
        <w:rPr>
          <w:i w:val="0"/>
          <w:iCs w:val="0"/>
          <w:color w:val="12404D"/>
          <w:sz w:val="20"/>
          <w:szCs w:val="22"/>
        </w:rPr>
        <w:t>alerting</w:t>
      </w:r>
      <w:proofErr w:type="spellEnd"/>
      <w:r w:rsidRPr="0050625A">
        <w:rPr>
          <w:i w:val="0"/>
          <w:iCs w:val="0"/>
          <w:color w:val="12404D"/>
          <w:sz w:val="20"/>
          <w:szCs w:val="22"/>
        </w:rPr>
        <w:t>) et participation à l’intégration avec outillage des équipes opérations/supervision</w:t>
      </w:r>
    </w:p>
    <w:p w14:paraId="1E6FC7EA" w14:textId="284D9CB2" w:rsidR="0050625A" w:rsidRPr="0050625A" w:rsidRDefault="0050625A" w:rsidP="000C14DE">
      <w:pPr>
        <w:pStyle w:val="Titre1"/>
        <w:numPr>
          <w:ilvl w:val="0"/>
          <w:numId w:val="3"/>
        </w:numPr>
        <w:ind w:left="709"/>
        <w:rPr>
          <w:i w:val="0"/>
          <w:iCs w:val="0"/>
          <w:color w:val="12404D"/>
          <w:sz w:val="20"/>
          <w:szCs w:val="22"/>
        </w:rPr>
      </w:pPr>
      <w:r w:rsidRPr="0050625A">
        <w:rPr>
          <w:i w:val="0"/>
          <w:iCs w:val="0"/>
          <w:color w:val="12404D"/>
          <w:sz w:val="20"/>
          <w:szCs w:val="22"/>
        </w:rPr>
        <w:t xml:space="preserve">Suivi de la performance et la stabilité </w:t>
      </w:r>
      <w:r w:rsidR="00F70936" w:rsidRPr="0050625A">
        <w:rPr>
          <w:i w:val="0"/>
          <w:iCs w:val="0"/>
          <w:color w:val="12404D"/>
          <w:sz w:val="20"/>
          <w:szCs w:val="22"/>
        </w:rPr>
        <w:t>des différentes instances</w:t>
      </w:r>
      <w:r w:rsidRPr="0050625A">
        <w:rPr>
          <w:i w:val="0"/>
          <w:iCs w:val="0"/>
          <w:color w:val="12404D"/>
          <w:sz w:val="20"/>
          <w:szCs w:val="22"/>
        </w:rPr>
        <w:t xml:space="preserve"> de </w:t>
      </w:r>
      <w:proofErr w:type="spellStart"/>
      <w:r w:rsidRPr="0050625A">
        <w:rPr>
          <w:i w:val="0"/>
          <w:iCs w:val="0"/>
          <w:color w:val="12404D"/>
          <w:sz w:val="20"/>
          <w:szCs w:val="22"/>
        </w:rPr>
        <w:t>plate-formes</w:t>
      </w:r>
      <w:proofErr w:type="spellEnd"/>
      <w:r w:rsidRPr="0050625A">
        <w:rPr>
          <w:i w:val="0"/>
          <w:iCs w:val="0"/>
          <w:color w:val="12404D"/>
          <w:sz w:val="20"/>
          <w:szCs w:val="22"/>
        </w:rPr>
        <w:t xml:space="preserve"> </w:t>
      </w:r>
      <w:proofErr w:type="gramStart"/>
      <w:r w:rsidRPr="0050625A">
        <w:rPr>
          <w:i w:val="0"/>
          <w:iCs w:val="0"/>
          <w:color w:val="12404D"/>
          <w:sz w:val="20"/>
          <w:szCs w:val="22"/>
        </w:rPr>
        <w:t>IoT  (</w:t>
      </w:r>
      <w:proofErr w:type="gramEnd"/>
      <w:r w:rsidR="00F70936" w:rsidRPr="0050625A">
        <w:rPr>
          <w:i w:val="0"/>
          <w:iCs w:val="0"/>
          <w:color w:val="12404D"/>
          <w:sz w:val="20"/>
          <w:szCs w:val="22"/>
        </w:rPr>
        <w:t>qualification</w:t>
      </w:r>
      <w:r w:rsidRPr="0050625A">
        <w:rPr>
          <w:i w:val="0"/>
          <w:iCs w:val="0"/>
          <w:color w:val="12404D"/>
          <w:sz w:val="20"/>
          <w:szCs w:val="22"/>
        </w:rPr>
        <w:t>/</w:t>
      </w:r>
      <w:proofErr w:type="spellStart"/>
      <w:r w:rsidRPr="0050625A">
        <w:rPr>
          <w:i w:val="0"/>
          <w:iCs w:val="0"/>
          <w:color w:val="12404D"/>
          <w:sz w:val="20"/>
          <w:szCs w:val="22"/>
        </w:rPr>
        <w:t>pré-prod</w:t>
      </w:r>
      <w:proofErr w:type="spellEnd"/>
      <w:r w:rsidRPr="0050625A">
        <w:rPr>
          <w:i w:val="0"/>
          <w:iCs w:val="0"/>
          <w:color w:val="12404D"/>
          <w:sz w:val="20"/>
          <w:szCs w:val="22"/>
        </w:rPr>
        <w:t xml:space="preserve"> / production)</w:t>
      </w:r>
    </w:p>
    <w:p w14:paraId="41551960" w14:textId="77777777" w:rsidR="0050625A" w:rsidRPr="0050625A" w:rsidRDefault="0050625A" w:rsidP="000C14DE">
      <w:pPr>
        <w:pStyle w:val="Titre1"/>
        <w:numPr>
          <w:ilvl w:val="0"/>
          <w:numId w:val="3"/>
        </w:numPr>
        <w:ind w:left="709"/>
        <w:rPr>
          <w:i w:val="0"/>
          <w:iCs w:val="0"/>
          <w:color w:val="12404D"/>
          <w:sz w:val="20"/>
          <w:szCs w:val="22"/>
        </w:rPr>
      </w:pPr>
      <w:r w:rsidRPr="0050625A">
        <w:rPr>
          <w:i w:val="0"/>
          <w:iCs w:val="0"/>
          <w:color w:val="12404D"/>
          <w:sz w:val="20"/>
          <w:szCs w:val="22"/>
        </w:rPr>
        <w:t>Participation à l’amélioration continue des processus d’intégration et de déploiement.</w:t>
      </w:r>
    </w:p>
    <w:p w14:paraId="2B6279F9" w14:textId="77777777" w:rsidR="00E94BAE" w:rsidRDefault="00E94BAE" w:rsidP="00467AA0">
      <w:pPr>
        <w:pStyle w:val="Corpsdetexte"/>
        <w:rPr>
          <w:sz w:val="24"/>
        </w:rPr>
      </w:pPr>
    </w:p>
    <w:p w14:paraId="276E7B83" w14:textId="6608F9C5" w:rsidR="0000393F" w:rsidRPr="0000393F" w:rsidRDefault="0000393F" w:rsidP="0000393F">
      <w:pPr>
        <w:pStyle w:val="Titre1"/>
        <w:numPr>
          <w:ilvl w:val="0"/>
          <w:numId w:val="3"/>
        </w:numPr>
        <w:ind w:left="709"/>
        <w:rPr>
          <w:i w:val="0"/>
          <w:iCs w:val="0"/>
          <w:color w:val="12404D"/>
          <w:sz w:val="20"/>
          <w:szCs w:val="22"/>
        </w:rPr>
      </w:pPr>
      <w:r w:rsidRPr="00A73A39">
        <w:rPr>
          <w:b/>
          <w:bCs/>
          <w:i w:val="0"/>
          <w:iCs w:val="0"/>
          <w:color w:val="12404D"/>
          <w:sz w:val="20"/>
          <w:szCs w:val="22"/>
        </w:rPr>
        <w:t>Connaissance approfondie</w:t>
      </w:r>
      <w:r w:rsidRPr="0000393F">
        <w:rPr>
          <w:i w:val="0"/>
          <w:iCs w:val="0"/>
          <w:color w:val="12404D"/>
          <w:sz w:val="20"/>
          <w:szCs w:val="22"/>
        </w:rPr>
        <w:t xml:space="preserve"> </w:t>
      </w:r>
      <w:r w:rsidRPr="00A73A39">
        <w:rPr>
          <w:i w:val="0"/>
          <w:iCs w:val="0"/>
          <w:color w:val="12404D"/>
          <w:sz w:val="20"/>
          <w:szCs w:val="22"/>
        </w:rPr>
        <w:t>des réseaux mobiles 4G/5G et de l’IMS</w:t>
      </w:r>
    </w:p>
    <w:p w14:paraId="548528EE" w14:textId="00FBDFEA" w:rsidR="0000393F" w:rsidRPr="0000393F" w:rsidRDefault="0000393F" w:rsidP="0000393F">
      <w:pPr>
        <w:pStyle w:val="Titre1"/>
        <w:numPr>
          <w:ilvl w:val="0"/>
          <w:numId w:val="3"/>
        </w:numPr>
        <w:ind w:left="709"/>
        <w:rPr>
          <w:i w:val="0"/>
          <w:iCs w:val="0"/>
          <w:color w:val="12404D"/>
          <w:sz w:val="20"/>
          <w:szCs w:val="22"/>
        </w:rPr>
      </w:pPr>
      <w:r w:rsidRPr="0000393F">
        <w:rPr>
          <w:i w:val="0"/>
          <w:iCs w:val="0"/>
          <w:color w:val="12404D"/>
          <w:sz w:val="20"/>
          <w:szCs w:val="22"/>
        </w:rPr>
        <w:t xml:space="preserve">Expérience en intégration de solutions </w:t>
      </w:r>
      <w:proofErr w:type="spellStart"/>
      <w:r w:rsidRPr="00511C44">
        <w:rPr>
          <w:b/>
          <w:bCs/>
          <w:i w:val="0"/>
          <w:iCs w:val="0"/>
          <w:color w:val="12404D"/>
          <w:sz w:val="20"/>
          <w:szCs w:val="22"/>
        </w:rPr>
        <w:t>telco</w:t>
      </w:r>
      <w:proofErr w:type="spellEnd"/>
      <w:r w:rsidRPr="00511C44">
        <w:rPr>
          <w:b/>
          <w:bCs/>
          <w:i w:val="0"/>
          <w:iCs w:val="0"/>
          <w:color w:val="12404D"/>
          <w:sz w:val="20"/>
          <w:szCs w:val="22"/>
        </w:rPr>
        <w:t xml:space="preserve"> mobile voix/data/sms</w:t>
      </w:r>
      <w:r w:rsidRPr="0000393F">
        <w:rPr>
          <w:i w:val="0"/>
          <w:iCs w:val="0"/>
          <w:color w:val="12404D"/>
          <w:sz w:val="20"/>
          <w:szCs w:val="22"/>
        </w:rPr>
        <w:t xml:space="preserve"> entre </w:t>
      </w:r>
      <w:r w:rsidR="00511C44" w:rsidRPr="0000393F">
        <w:rPr>
          <w:i w:val="0"/>
          <w:iCs w:val="0"/>
          <w:color w:val="12404D"/>
          <w:sz w:val="20"/>
          <w:szCs w:val="22"/>
        </w:rPr>
        <w:t>elles, composants</w:t>
      </w:r>
      <w:r w:rsidRPr="0000393F">
        <w:rPr>
          <w:i w:val="0"/>
          <w:iCs w:val="0"/>
          <w:color w:val="12404D"/>
          <w:sz w:val="20"/>
          <w:szCs w:val="22"/>
        </w:rPr>
        <w:t xml:space="preserve"> par composants (intégration horizontale)</w:t>
      </w:r>
    </w:p>
    <w:p w14:paraId="13801239" w14:textId="436EA0F3" w:rsidR="0000393F" w:rsidRPr="0000393F" w:rsidRDefault="0000393F" w:rsidP="0000393F">
      <w:pPr>
        <w:pStyle w:val="Titre1"/>
        <w:numPr>
          <w:ilvl w:val="0"/>
          <w:numId w:val="3"/>
        </w:numPr>
        <w:ind w:left="709"/>
        <w:rPr>
          <w:i w:val="0"/>
          <w:iCs w:val="0"/>
          <w:color w:val="12404D"/>
          <w:sz w:val="20"/>
          <w:szCs w:val="22"/>
        </w:rPr>
      </w:pPr>
      <w:r w:rsidRPr="0000393F">
        <w:rPr>
          <w:i w:val="0"/>
          <w:iCs w:val="0"/>
          <w:color w:val="12404D"/>
          <w:sz w:val="20"/>
          <w:szCs w:val="22"/>
        </w:rPr>
        <w:t xml:space="preserve">Connaissance de </w:t>
      </w:r>
      <w:proofErr w:type="spellStart"/>
      <w:r w:rsidRPr="00511C44">
        <w:rPr>
          <w:b/>
          <w:bCs/>
          <w:i w:val="0"/>
          <w:iCs w:val="0"/>
          <w:color w:val="12404D"/>
          <w:sz w:val="20"/>
          <w:szCs w:val="22"/>
        </w:rPr>
        <w:t>Kubernetes</w:t>
      </w:r>
      <w:proofErr w:type="spellEnd"/>
      <w:r w:rsidRPr="0000393F">
        <w:rPr>
          <w:i w:val="0"/>
          <w:iCs w:val="0"/>
          <w:color w:val="12404D"/>
          <w:sz w:val="20"/>
          <w:szCs w:val="22"/>
        </w:rPr>
        <w:t xml:space="preserve"> et des environnements cloud natifs</w:t>
      </w:r>
    </w:p>
    <w:p w14:paraId="3347CD6E" w14:textId="483339C8" w:rsidR="0000393F" w:rsidRPr="0000393F" w:rsidRDefault="0000393F" w:rsidP="0000393F">
      <w:pPr>
        <w:pStyle w:val="Titre1"/>
        <w:numPr>
          <w:ilvl w:val="0"/>
          <w:numId w:val="3"/>
        </w:numPr>
        <w:ind w:left="709"/>
        <w:rPr>
          <w:i w:val="0"/>
          <w:iCs w:val="0"/>
          <w:color w:val="12404D"/>
          <w:sz w:val="20"/>
          <w:szCs w:val="22"/>
        </w:rPr>
      </w:pPr>
      <w:r w:rsidRPr="0000393F">
        <w:rPr>
          <w:i w:val="0"/>
          <w:iCs w:val="0"/>
          <w:color w:val="12404D"/>
          <w:sz w:val="20"/>
          <w:szCs w:val="22"/>
        </w:rPr>
        <w:t xml:space="preserve">Expérience en intégration de solutions </w:t>
      </w:r>
      <w:proofErr w:type="spellStart"/>
      <w:r w:rsidRPr="0000393F">
        <w:rPr>
          <w:i w:val="0"/>
          <w:iCs w:val="0"/>
          <w:color w:val="12404D"/>
          <w:sz w:val="20"/>
          <w:szCs w:val="22"/>
        </w:rPr>
        <w:t>telco</w:t>
      </w:r>
      <w:proofErr w:type="spellEnd"/>
      <w:r w:rsidRPr="0000393F">
        <w:rPr>
          <w:i w:val="0"/>
          <w:iCs w:val="0"/>
          <w:color w:val="12404D"/>
          <w:sz w:val="20"/>
          <w:szCs w:val="22"/>
        </w:rPr>
        <w:t xml:space="preserve"> mobile dans un environnement </w:t>
      </w:r>
      <w:r w:rsidRPr="00511C44">
        <w:rPr>
          <w:b/>
          <w:bCs/>
          <w:i w:val="0"/>
          <w:iCs w:val="0"/>
          <w:color w:val="12404D"/>
          <w:sz w:val="20"/>
          <w:szCs w:val="22"/>
        </w:rPr>
        <w:t>virtualisé</w:t>
      </w:r>
      <w:r w:rsidRPr="0000393F">
        <w:rPr>
          <w:i w:val="0"/>
          <w:iCs w:val="0"/>
          <w:color w:val="12404D"/>
          <w:sz w:val="20"/>
          <w:szCs w:val="22"/>
        </w:rPr>
        <w:t xml:space="preserve"> ou </w:t>
      </w:r>
      <w:r w:rsidRPr="00511C44">
        <w:rPr>
          <w:b/>
          <w:bCs/>
          <w:i w:val="0"/>
          <w:iCs w:val="0"/>
          <w:color w:val="12404D"/>
          <w:sz w:val="20"/>
          <w:szCs w:val="22"/>
        </w:rPr>
        <w:t>containerisé</w:t>
      </w:r>
      <w:r w:rsidRPr="0000393F">
        <w:rPr>
          <w:i w:val="0"/>
          <w:iCs w:val="0"/>
          <w:color w:val="12404D"/>
          <w:sz w:val="20"/>
          <w:szCs w:val="22"/>
        </w:rPr>
        <w:t xml:space="preserve"> (intégration verticale)</w:t>
      </w:r>
    </w:p>
    <w:p w14:paraId="64A0BBB1" w14:textId="5AE23EEE" w:rsidR="0000393F" w:rsidRPr="0000393F" w:rsidRDefault="0000393F" w:rsidP="0000393F">
      <w:pPr>
        <w:pStyle w:val="Titre1"/>
        <w:numPr>
          <w:ilvl w:val="0"/>
          <w:numId w:val="3"/>
        </w:numPr>
        <w:ind w:left="709"/>
        <w:rPr>
          <w:i w:val="0"/>
          <w:iCs w:val="0"/>
          <w:color w:val="12404D"/>
          <w:sz w:val="20"/>
          <w:szCs w:val="22"/>
        </w:rPr>
      </w:pPr>
      <w:r w:rsidRPr="0000393F">
        <w:rPr>
          <w:i w:val="0"/>
          <w:iCs w:val="0"/>
          <w:color w:val="12404D"/>
          <w:sz w:val="20"/>
          <w:szCs w:val="22"/>
        </w:rPr>
        <w:t>Capacités d’analyse et de résolution de problèmes complexes</w:t>
      </w:r>
    </w:p>
    <w:p w14:paraId="054D6120" w14:textId="58ACD01F" w:rsidR="0000393F" w:rsidRPr="0000393F" w:rsidRDefault="0000393F" w:rsidP="0000393F">
      <w:pPr>
        <w:pStyle w:val="Titre1"/>
        <w:numPr>
          <w:ilvl w:val="0"/>
          <w:numId w:val="3"/>
        </w:numPr>
        <w:ind w:left="709"/>
        <w:rPr>
          <w:i w:val="0"/>
          <w:iCs w:val="0"/>
          <w:color w:val="12404D"/>
          <w:sz w:val="20"/>
          <w:szCs w:val="22"/>
        </w:rPr>
      </w:pPr>
      <w:r w:rsidRPr="0000393F">
        <w:rPr>
          <w:i w:val="0"/>
          <w:iCs w:val="0"/>
          <w:color w:val="12404D"/>
          <w:sz w:val="20"/>
          <w:szCs w:val="22"/>
        </w:rPr>
        <w:t>Expérience avec les outils d’observabilité (</w:t>
      </w:r>
      <w:r w:rsidRPr="001D2531">
        <w:rPr>
          <w:b/>
          <w:bCs/>
          <w:i w:val="0"/>
          <w:iCs w:val="0"/>
          <w:color w:val="12404D"/>
          <w:sz w:val="20"/>
          <w:szCs w:val="22"/>
        </w:rPr>
        <w:t xml:space="preserve">Prometheus, </w:t>
      </w:r>
      <w:proofErr w:type="spellStart"/>
      <w:r w:rsidRPr="001D2531">
        <w:rPr>
          <w:b/>
          <w:bCs/>
          <w:i w:val="0"/>
          <w:iCs w:val="0"/>
          <w:color w:val="12404D"/>
          <w:sz w:val="20"/>
          <w:szCs w:val="22"/>
        </w:rPr>
        <w:t>Grafana</w:t>
      </w:r>
      <w:proofErr w:type="spellEnd"/>
      <w:r w:rsidRPr="001D2531">
        <w:rPr>
          <w:b/>
          <w:bCs/>
          <w:i w:val="0"/>
          <w:iCs w:val="0"/>
          <w:color w:val="12404D"/>
          <w:sz w:val="20"/>
          <w:szCs w:val="22"/>
        </w:rPr>
        <w:t>, ELK</w:t>
      </w:r>
      <w:r w:rsidRPr="0000393F">
        <w:rPr>
          <w:i w:val="0"/>
          <w:iCs w:val="0"/>
          <w:color w:val="12404D"/>
          <w:sz w:val="20"/>
          <w:szCs w:val="22"/>
        </w:rPr>
        <w:t>, etc.).</w:t>
      </w:r>
    </w:p>
    <w:p w14:paraId="0493CAB7" w14:textId="6F87DE7A" w:rsidR="0000393F" w:rsidRPr="0000393F" w:rsidRDefault="0000393F" w:rsidP="0000393F">
      <w:pPr>
        <w:pStyle w:val="Titre1"/>
        <w:numPr>
          <w:ilvl w:val="0"/>
          <w:numId w:val="3"/>
        </w:numPr>
        <w:ind w:left="709"/>
        <w:rPr>
          <w:i w:val="0"/>
          <w:iCs w:val="0"/>
          <w:color w:val="12404D"/>
          <w:sz w:val="20"/>
          <w:szCs w:val="22"/>
        </w:rPr>
      </w:pPr>
      <w:r w:rsidRPr="0000393F">
        <w:rPr>
          <w:i w:val="0"/>
          <w:iCs w:val="0"/>
          <w:color w:val="12404D"/>
          <w:sz w:val="20"/>
          <w:szCs w:val="22"/>
        </w:rPr>
        <w:t>Compétences en DevOps : CI/CD, automatisation des déploiements, gestion des configurations.</w:t>
      </w:r>
    </w:p>
    <w:p w14:paraId="34D489E6" w14:textId="18D9096F" w:rsidR="0000393F" w:rsidRPr="0000393F" w:rsidRDefault="0000393F" w:rsidP="0000393F">
      <w:pPr>
        <w:pStyle w:val="Titre1"/>
        <w:numPr>
          <w:ilvl w:val="0"/>
          <w:numId w:val="3"/>
        </w:numPr>
        <w:ind w:left="709"/>
        <w:rPr>
          <w:i w:val="0"/>
          <w:iCs w:val="0"/>
          <w:color w:val="12404D"/>
          <w:sz w:val="20"/>
          <w:szCs w:val="22"/>
        </w:rPr>
      </w:pPr>
      <w:r w:rsidRPr="0000393F">
        <w:rPr>
          <w:i w:val="0"/>
          <w:iCs w:val="0"/>
          <w:color w:val="12404D"/>
          <w:sz w:val="20"/>
          <w:szCs w:val="22"/>
        </w:rPr>
        <w:t xml:space="preserve">Compétences en </w:t>
      </w:r>
      <w:proofErr w:type="spellStart"/>
      <w:r w:rsidRPr="0000393F">
        <w:rPr>
          <w:i w:val="0"/>
          <w:iCs w:val="0"/>
          <w:color w:val="12404D"/>
          <w:sz w:val="20"/>
          <w:szCs w:val="22"/>
        </w:rPr>
        <w:t>scripting</w:t>
      </w:r>
      <w:proofErr w:type="spellEnd"/>
      <w:r w:rsidRPr="0000393F">
        <w:rPr>
          <w:i w:val="0"/>
          <w:iCs w:val="0"/>
          <w:color w:val="12404D"/>
          <w:sz w:val="20"/>
          <w:szCs w:val="22"/>
        </w:rPr>
        <w:t xml:space="preserve"> et développement pour automatiser les opérations.</w:t>
      </w:r>
    </w:p>
    <w:p w14:paraId="4C85D04A" w14:textId="47ABF78C" w:rsidR="0000393F" w:rsidRPr="0000393F" w:rsidRDefault="0000393F" w:rsidP="0000393F">
      <w:pPr>
        <w:pStyle w:val="Titre1"/>
        <w:numPr>
          <w:ilvl w:val="0"/>
          <w:numId w:val="3"/>
        </w:numPr>
        <w:ind w:left="709"/>
        <w:rPr>
          <w:i w:val="0"/>
          <w:iCs w:val="0"/>
          <w:color w:val="12404D"/>
          <w:sz w:val="20"/>
          <w:szCs w:val="22"/>
        </w:rPr>
      </w:pPr>
      <w:r w:rsidRPr="0000393F">
        <w:rPr>
          <w:i w:val="0"/>
          <w:iCs w:val="0"/>
          <w:color w:val="12404D"/>
          <w:sz w:val="20"/>
          <w:szCs w:val="22"/>
        </w:rPr>
        <w:t>Connaissances en sécurité et gestion des incidents</w:t>
      </w:r>
    </w:p>
    <w:p w14:paraId="7BEE2271" w14:textId="77777777" w:rsidR="00E94BAE" w:rsidRDefault="00E94BAE" w:rsidP="00467AA0">
      <w:pPr>
        <w:pStyle w:val="Corpsdetexte"/>
        <w:spacing w:before="2"/>
        <w:rPr>
          <w:sz w:val="29"/>
        </w:rPr>
      </w:pPr>
    </w:p>
    <w:p w14:paraId="79AC32D9" w14:textId="77777777" w:rsidR="00E94BAE" w:rsidRDefault="00E94BAE" w:rsidP="00467AA0">
      <w:pPr>
        <w:pStyle w:val="Corpsdetexte"/>
        <w:spacing w:before="1"/>
        <w:rPr>
          <w:color w:val="12404D"/>
          <w:w w:val="95"/>
          <w:u w:val="single" w:color="12404D"/>
        </w:rPr>
      </w:pPr>
      <w:r>
        <w:rPr>
          <w:color w:val="12404D"/>
          <w:w w:val="95"/>
          <w:u w:val="single" w:color="12404D"/>
        </w:rPr>
        <w:t>Aptitudes</w:t>
      </w:r>
      <w:r>
        <w:rPr>
          <w:color w:val="12404D"/>
          <w:spacing w:val="19"/>
          <w:w w:val="95"/>
          <w:u w:val="single" w:color="12404D"/>
        </w:rPr>
        <w:t xml:space="preserve"> </w:t>
      </w:r>
      <w:r>
        <w:rPr>
          <w:color w:val="12404D"/>
          <w:w w:val="95"/>
          <w:u w:val="single" w:color="12404D"/>
        </w:rPr>
        <w:t>relationnelles</w:t>
      </w:r>
      <w:r>
        <w:rPr>
          <w:color w:val="12404D"/>
          <w:spacing w:val="20"/>
          <w:w w:val="95"/>
          <w:u w:val="single" w:color="12404D"/>
        </w:rPr>
        <w:t xml:space="preserve"> </w:t>
      </w:r>
      <w:r>
        <w:rPr>
          <w:color w:val="12404D"/>
          <w:w w:val="95"/>
          <w:u w:val="single" w:color="12404D"/>
        </w:rPr>
        <w:t>et</w:t>
      </w:r>
      <w:r>
        <w:rPr>
          <w:color w:val="12404D"/>
          <w:spacing w:val="22"/>
          <w:w w:val="95"/>
          <w:u w:val="single" w:color="12404D"/>
        </w:rPr>
        <w:t xml:space="preserve"> </w:t>
      </w:r>
      <w:r>
        <w:rPr>
          <w:color w:val="12404D"/>
          <w:w w:val="95"/>
          <w:u w:val="single" w:color="12404D"/>
        </w:rPr>
        <w:t>comportementales</w:t>
      </w:r>
      <w:r>
        <w:rPr>
          <w:color w:val="12404D"/>
          <w:spacing w:val="18"/>
          <w:w w:val="95"/>
          <w:u w:val="single" w:color="12404D"/>
        </w:rPr>
        <w:t xml:space="preserve"> </w:t>
      </w:r>
      <w:r>
        <w:rPr>
          <w:color w:val="12404D"/>
          <w:w w:val="95"/>
          <w:u w:val="single" w:color="12404D"/>
        </w:rPr>
        <w:t>:</w:t>
      </w:r>
    </w:p>
    <w:p w14:paraId="37CD6E59" w14:textId="77777777" w:rsidR="00822DE4" w:rsidRDefault="00822DE4" w:rsidP="001A7A80">
      <w:pPr>
        <w:pStyle w:val="Titre1"/>
        <w:ind w:left="0"/>
        <w:rPr>
          <w:i w:val="0"/>
          <w:iCs w:val="0"/>
          <w:color w:val="12404D"/>
          <w:sz w:val="20"/>
          <w:szCs w:val="22"/>
        </w:rPr>
      </w:pPr>
    </w:p>
    <w:p w14:paraId="5FC7F8D6" w14:textId="317D87BF" w:rsidR="00523035" w:rsidRPr="00523035" w:rsidRDefault="00523035" w:rsidP="00467AA0">
      <w:pPr>
        <w:pStyle w:val="Titre1"/>
        <w:numPr>
          <w:ilvl w:val="0"/>
          <w:numId w:val="3"/>
        </w:numPr>
        <w:ind w:left="0"/>
        <w:rPr>
          <w:i w:val="0"/>
          <w:iCs w:val="0"/>
          <w:color w:val="12404D"/>
          <w:sz w:val="20"/>
          <w:szCs w:val="22"/>
        </w:rPr>
      </w:pPr>
      <w:r w:rsidRPr="00523035">
        <w:rPr>
          <w:i w:val="0"/>
          <w:iCs w:val="0"/>
          <w:color w:val="12404D"/>
          <w:sz w:val="20"/>
          <w:szCs w:val="22"/>
        </w:rPr>
        <w:t xml:space="preserve">Être en mesure de jouer le rôle d’expert et de leader </w:t>
      </w:r>
    </w:p>
    <w:p w14:paraId="15A22141" w14:textId="77777777" w:rsidR="00523035" w:rsidRPr="00523035" w:rsidRDefault="00523035" w:rsidP="00467AA0">
      <w:pPr>
        <w:pStyle w:val="Titre1"/>
        <w:numPr>
          <w:ilvl w:val="0"/>
          <w:numId w:val="3"/>
        </w:numPr>
        <w:ind w:left="0"/>
        <w:rPr>
          <w:i w:val="0"/>
          <w:iCs w:val="0"/>
          <w:color w:val="12404D"/>
          <w:sz w:val="20"/>
          <w:szCs w:val="22"/>
        </w:rPr>
      </w:pPr>
      <w:r w:rsidRPr="00523035">
        <w:rPr>
          <w:i w:val="0"/>
          <w:iCs w:val="0"/>
          <w:color w:val="12404D"/>
          <w:sz w:val="20"/>
          <w:szCs w:val="22"/>
        </w:rPr>
        <w:t>Capacité d’analyse et esprit de synthèse</w:t>
      </w:r>
    </w:p>
    <w:p w14:paraId="07E28997" w14:textId="77777777" w:rsidR="00523035" w:rsidRPr="00523035" w:rsidRDefault="00523035" w:rsidP="00467AA0">
      <w:pPr>
        <w:pStyle w:val="Titre1"/>
        <w:numPr>
          <w:ilvl w:val="0"/>
          <w:numId w:val="3"/>
        </w:numPr>
        <w:ind w:left="0"/>
        <w:rPr>
          <w:i w:val="0"/>
          <w:iCs w:val="0"/>
          <w:color w:val="12404D"/>
          <w:sz w:val="20"/>
          <w:szCs w:val="22"/>
        </w:rPr>
      </w:pPr>
      <w:r w:rsidRPr="00523035">
        <w:rPr>
          <w:i w:val="0"/>
          <w:iCs w:val="0"/>
          <w:color w:val="12404D"/>
          <w:sz w:val="20"/>
          <w:szCs w:val="22"/>
        </w:rPr>
        <w:t>Capacité à travailler en équipe et à transférer l’information</w:t>
      </w:r>
    </w:p>
    <w:p w14:paraId="18C52A91" w14:textId="77777777" w:rsidR="00523035" w:rsidRPr="00523035" w:rsidRDefault="00523035" w:rsidP="00467AA0">
      <w:pPr>
        <w:pStyle w:val="Titre1"/>
        <w:numPr>
          <w:ilvl w:val="0"/>
          <w:numId w:val="3"/>
        </w:numPr>
        <w:ind w:left="0"/>
        <w:rPr>
          <w:i w:val="0"/>
          <w:iCs w:val="0"/>
          <w:color w:val="12404D"/>
          <w:sz w:val="20"/>
          <w:szCs w:val="22"/>
        </w:rPr>
      </w:pPr>
      <w:r w:rsidRPr="00523035">
        <w:rPr>
          <w:i w:val="0"/>
          <w:iCs w:val="0"/>
          <w:color w:val="12404D"/>
          <w:sz w:val="20"/>
          <w:szCs w:val="22"/>
        </w:rPr>
        <w:t>Bonnes qualités relationnelles</w:t>
      </w:r>
    </w:p>
    <w:p w14:paraId="5EFEC5CE" w14:textId="77777777" w:rsidR="00523035" w:rsidRPr="00523035" w:rsidRDefault="00523035" w:rsidP="00467AA0">
      <w:pPr>
        <w:pStyle w:val="Titre1"/>
        <w:numPr>
          <w:ilvl w:val="0"/>
          <w:numId w:val="3"/>
        </w:numPr>
        <w:ind w:left="0"/>
        <w:rPr>
          <w:i w:val="0"/>
          <w:iCs w:val="0"/>
          <w:color w:val="12404D"/>
          <w:sz w:val="20"/>
          <w:szCs w:val="22"/>
        </w:rPr>
      </w:pPr>
      <w:r w:rsidRPr="00523035">
        <w:rPr>
          <w:i w:val="0"/>
          <w:iCs w:val="0"/>
          <w:color w:val="12404D"/>
          <w:sz w:val="20"/>
          <w:szCs w:val="22"/>
        </w:rPr>
        <w:t>Aptitude à la communication, au dialogue, au partage du savoir</w:t>
      </w:r>
    </w:p>
    <w:p w14:paraId="6EF75476" w14:textId="77777777" w:rsidR="00523035" w:rsidRPr="00523035" w:rsidRDefault="00523035" w:rsidP="00467AA0">
      <w:pPr>
        <w:pStyle w:val="Titre1"/>
        <w:numPr>
          <w:ilvl w:val="0"/>
          <w:numId w:val="3"/>
        </w:numPr>
        <w:ind w:left="0"/>
        <w:rPr>
          <w:i w:val="0"/>
          <w:iCs w:val="0"/>
          <w:color w:val="12404D"/>
          <w:sz w:val="20"/>
          <w:szCs w:val="22"/>
        </w:rPr>
      </w:pPr>
      <w:r w:rsidRPr="00523035">
        <w:rPr>
          <w:i w:val="0"/>
          <w:iCs w:val="0"/>
          <w:color w:val="12404D"/>
          <w:sz w:val="20"/>
          <w:szCs w:val="22"/>
        </w:rPr>
        <w:t>Aptitude à travailler de manière autonome et à prendre des décisions éclairées</w:t>
      </w:r>
    </w:p>
    <w:p w14:paraId="217030E6" w14:textId="77777777" w:rsidR="00523035" w:rsidRPr="00523035" w:rsidRDefault="00523035" w:rsidP="00467AA0">
      <w:pPr>
        <w:pStyle w:val="Titre1"/>
        <w:numPr>
          <w:ilvl w:val="0"/>
          <w:numId w:val="3"/>
        </w:numPr>
        <w:ind w:left="0"/>
        <w:rPr>
          <w:i w:val="0"/>
          <w:iCs w:val="0"/>
          <w:color w:val="12404D"/>
          <w:sz w:val="20"/>
          <w:szCs w:val="22"/>
        </w:rPr>
      </w:pPr>
      <w:r w:rsidRPr="00523035">
        <w:rPr>
          <w:i w:val="0"/>
          <w:iCs w:val="0"/>
          <w:color w:val="12404D"/>
          <w:sz w:val="20"/>
          <w:szCs w:val="22"/>
        </w:rPr>
        <w:t>Description de la compétence : Savoir transmettre, échanger, et partager de l’information écrite et orale de façon claire, tout en s’adaptant à ses interlocuteurs.</w:t>
      </w:r>
    </w:p>
    <w:p w14:paraId="6810AF1C" w14:textId="77777777" w:rsidR="00523035" w:rsidRPr="00523035" w:rsidRDefault="00523035" w:rsidP="00467AA0">
      <w:pPr>
        <w:pStyle w:val="Titre1"/>
        <w:numPr>
          <w:ilvl w:val="0"/>
          <w:numId w:val="3"/>
        </w:numPr>
        <w:ind w:left="0"/>
        <w:rPr>
          <w:i w:val="0"/>
          <w:iCs w:val="0"/>
          <w:color w:val="12404D"/>
          <w:sz w:val="20"/>
          <w:szCs w:val="22"/>
        </w:rPr>
      </w:pPr>
      <w:r w:rsidRPr="00523035">
        <w:rPr>
          <w:i w:val="0"/>
          <w:iCs w:val="0"/>
          <w:color w:val="12404D"/>
          <w:sz w:val="20"/>
          <w:szCs w:val="22"/>
        </w:rPr>
        <w:t xml:space="preserve">Autonomie, rigueur, sens du résultat, motivation et capacité à être force de proposition, </w:t>
      </w:r>
    </w:p>
    <w:p w14:paraId="631AB0EB" w14:textId="77777777" w:rsidR="00523035" w:rsidRPr="00523035" w:rsidRDefault="00523035" w:rsidP="00467AA0">
      <w:pPr>
        <w:pStyle w:val="Titre1"/>
        <w:numPr>
          <w:ilvl w:val="0"/>
          <w:numId w:val="3"/>
        </w:numPr>
        <w:ind w:left="0"/>
        <w:rPr>
          <w:i w:val="0"/>
          <w:iCs w:val="0"/>
          <w:color w:val="12404D"/>
          <w:sz w:val="20"/>
          <w:szCs w:val="22"/>
        </w:rPr>
      </w:pPr>
      <w:r w:rsidRPr="00523035">
        <w:rPr>
          <w:i w:val="0"/>
          <w:iCs w:val="0"/>
          <w:color w:val="12404D"/>
          <w:sz w:val="20"/>
          <w:szCs w:val="22"/>
        </w:rPr>
        <w:t>Capacité à travailler efficacement avec des équipes multidisciplinaires et à communiquer les concepts techniques de manière claire et compréhensible.</w:t>
      </w:r>
    </w:p>
    <w:p w14:paraId="264489A3" w14:textId="77777777" w:rsidR="00E94BAE" w:rsidRDefault="00E94BAE" w:rsidP="00467AA0">
      <w:pPr>
        <w:pStyle w:val="Corpsdetexte"/>
        <w:rPr>
          <w:sz w:val="24"/>
        </w:rPr>
      </w:pPr>
    </w:p>
    <w:p w14:paraId="02D0BAD2" w14:textId="6D27E0E5" w:rsidR="0037432A" w:rsidRPr="00E94BAE" w:rsidRDefault="00E94BAE" w:rsidP="00467AA0">
      <w:pPr>
        <w:pStyle w:val="Corpsdetexte"/>
        <w:spacing w:before="205" w:line="254" w:lineRule="auto"/>
        <w:sectPr w:rsidR="0037432A" w:rsidRPr="00E94BAE" w:rsidSect="00467AA0">
          <w:footerReference w:type="even" r:id="rId9"/>
          <w:footerReference w:type="default" r:id="rId10"/>
          <w:footerReference w:type="first" r:id="rId11"/>
          <w:type w:val="continuous"/>
          <w:pgSz w:w="11910" w:h="16840"/>
          <w:pgMar w:top="1417" w:right="1417" w:bottom="1417" w:left="1417" w:header="720" w:footer="720" w:gutter="0"/>
          <w:cols w:space="720"/>
          <w:docGrid w:linePitch="299"/>
        </w:sectPr>
      </w:pPr>
      <w:r>
        <w:rPr>
          <w:color w:val="12404D"/>
        </w:rPr>
        <w:t>L'environnent</w:t>
      </w:r>
      <w:r>
        <w:rPr>
          <w:color w:val="12404D"/>
          <w:spacing w:val="7"/>
        </w:rPr>
        <w:t xml:space="preserve"> </w:t>
      </w:r>
      <w:r>
        <w:rPr>
          <w:color w:val="12404D"/>
        </w:rPr>
        <w:t>international</w:t>
      </w:r>
      <w:r>
        <w:rPr>
          <w:color w:val="12404D"/>
          <w:spacing w:val="9"/>
        </w:rPr>
        <w:t xml:space="preserve"> </w:t>
      </w:r>
      <w:r>
        <w:rPr>
          <w:color w:val="12404D"/>
        </w:rPr>
        <w:t>dans</w:t>
      </w:r>
      <w:r>
        <w:rPr>
          <w:color w:val="12404D"/>
          <w:spacing w:val="8"/>
        </w:rPr>
        <w:t xml:space="preserve"> </w:t>
      </w:r>
      <w:r>
        <w:rPr>
          <w:color w:val="12404D"/>
        </w:rPr>
        <w:t>lequel</w:t>
      </w:r>
      <w:r>
        <w:rPr>
          <w:color w:val="12404D"/>
          <w:spacing w:val="7"/>
        </w:rPr>
        <w:t xml:space="preserve"> </w:t>
      </w:r>
      <w:r>
        <w:rPr>
          <w:color w:val="12404D"/>
        </w:rPr>
        <w:t>évolue</w:t>
      </w:r>
      <w:r>
        <w:rPr>
          <w:color w:val="12404D"/>
          <w:spacing w:val="7"/>
        </w:rPr>
        <w:t xml:space="preserve"> </w:t>
      </w:r>
      <w:r>
        <w:rPr>
          <w:color w:val="12404D"/>
        </w:rPr>
        <w:t>Sofrecom,</w:t>
      </w:r>
      <w:r>
        <w:rPr>
          <w:color w:val="12404D"/>
          <w:spacing w:val="8"/>
        </w:rPr>
        <w:t xml:space="preserve"> </w:t>
      </w:r>
      <w:r>
        <w:rPr>
          <w:color w:val="12404D"/>
        </w:rPr>
        <w:t>implique</w:t>
      </w:r>
      <w:r>
        <w:rPr>
          <w:color w:val="12404D"/>
          <w:spacing w:val="6"/>
        </w:rPr>
        <w:t xml:space="preserve"> </w:t>
      </w:r>
      <w:r>
        <w:rPr>
          <w:color w:val="12404D"/>
        </w:rPr>
        <w:t>la</w:t>
      </w:r>
      <w:r>
        <w:rPr>
          <w:color w:val="12404D"/>
          <w:spacing w:val="7"/>
        </w:rPr>
        <w:t xml:space="preserve"> </w:t>
      </w:r>
      <w:r>
        <w:rPr>
          <w:color w:val="12404D"/>
        </w:rPr>
        <w:t>parfaite</w:t>
      </w:r>
      <w:r>
        <w:rPr>
          <w:color w:val="12404D"/>
          <w:spacing w:val="7"/>
        </w:rPr>
        <w:t xml:space="preserve"> </w:t>
      </w:r>
      <w:r>
        <w:rPr>
          <w:color w:val="12404D"/>
        </w:rPr>
        <w:t>maitrise</w:t>
      </w:r>
      <w:r>
        <w:rPr>
          <w:color w:val="12404D"/>
          <w:spacing w:val="7"/>
        </w:rPr>
        <w:t xml:space="preserve"> </w:t>
      </w:r>
      <w:r>
        <w:rPr>
          <w:color w:val="12404D"/>
        </w:rPr>
        <w:t>du</w:t>
      </w:r>
      <w:r>
        <w:rPr>
          <w:color w:val="12404D"/>
          <w:spacing w:val="8"/>
        </w:rPr>
        <w:t xml:space="preserve"> </w:t>
      </w:r>
      <w:r>
        <w:rPr>
          <w:color w:val="12404D"/>
        </w:rPr>
        <w:t>français</w:t>
      </w:r>
      <w:r w:rsidR="00224678">
        <w:rPr>
          <w:color w:val="12404D"/>
        </w:rPr>
        <w:t xml:space="preserve"> et anglais</w:t>
      </w:r>
      <w:r>
        <w:rPr>
          <w:color w:val="12404D"/>
          <w:spacing w:val="7"/>
        </w:rPr>
        <w:t xml:space="preserve"> </w:t>
      </w:r>
      <w:r>
        <w:rPr>
          <w:color w:val="12404D"/>
        </w:rPr>
        <w:t>tant</w:t>
      </w:r>
      <w:r>
        <w:rPr>
          <w:color w:val="12404D"/>
          <w:spacing w:val="8"/>
        </w:rPr>
        <w:t xml:space="preserve"> </w:t>
      </w:r>
      <w:r>
        <w:rPr>
          <w:color w:val="12404D"/>
        </w:rPr>
        <w:t>à</w:t>
      </w:r>
      <w:r>
        <w:rPr>
          <w:color w:val="12404D"/>
          <w:spacing w:val="-47"/>
        </w:rPr>
        <w:t xml:space="preserve"> </w:t>
      </w:r>
      <w:r>
        <w:rPr>
          <w:color w:val="12404D"/>
        </w:rPr>
        <w:t>l'écrit</w:t>
      </w:r>
      <w:r>
        <w:rPr>
          <w:color w:val="12404D"/>
          <w:spacing w:val="-1"/>
        </w:rPr>
        <w:t xml:space="preserve"> </w:t>
      </w:r>
      <w:r>
        <w:rPr>
          <w:color w:val="12404D"/>
        </w:rPr>
        <w:t>qu'à</w:t>
      </w:r>
      <w:r>
        <w:rPr>
          <w:color w:val="12404D"/>
          <w:spacing w:val="-1"/>
        </w:rPr>
        <w:t xml:space="preserve"> </w:t>
      </w:r>
      <w:r>
        <w:rPr>
          <w:color w:val="12404D"/>
        </w:rPr>
        <w:t>l'ora</w:t>
      </w:r>
      <w:r w:rsidR="00100416">
        <w:rPr>
          <w:color w:val="12404D"/>
        </w:rPr>
        <w:t>l</w:t>
      </w:r>
    </w:p>
    <w:p w14:paraId="3F174274" w14:textId="2BFA6570" w:rsidR="0037432A" w:rsidRDefault="0037432A" w:rsidP="001A7A80">
      <w:pPr>
        <w:spacing w:before="96"/>
        <w:rPr>
          <w:rFonts w:ascii="Arial MT"/>
          <w:sz w:val="16"/>
        </w:rPr>
      </w:pPr>
    </w:p>
    <w:sectPr w:rsidR="0037432A">
      <w:pgSz w:w="11910" w:h="16840"/>
      <w:pgMar w:top="0" w:right="0" w:bottom="0" w:left="3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563C03" w14:textId="77777777" w:rsidR="00411DA7" w:rsidRDefault="00411DA7" w:rsidP="00810D8B">
      <w:r>
        <w:separator/>
      </w:r>
    </w:p>
  </w:endnote>
  <w:endnote w:type="continuationSeparator" w:id="0">
    <w:p w14:paraId="593044DB" w14:textId="77777777" w:rsidR="00411DA7" w:rsidRDefault="00411DA7" w:rsidP="00810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Helvetica 75 Bold">
    <w:altName w:val="Arial"/>
    <w:charset w:val="00"/>
    <w:family w:val="swiss"/>
    <w:pitch w:val="variable"/>
    <w:sig w:usb0="A00002AF" w:usb1="5000205B" w:usb2="00000000" w:usb3="00000000" w:csb0="000000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A5F58" w14:textId="26BC711D" w:rsidR="00810D8B" w:rsidRDefault="00810D8B">
    <w:pPr>
      <w:pStyle w:val="Pieddepage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64C3C87" wp14:editId="579E933B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3335" b="0"/>
              <wp:wrapNone/>
              <wp:docPr id="677677479" name="Zone de texte 3" descr="Orange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5F990C5" w14:textId="3233B434" w:rsidR="00810D8B" w:rsidRPr="00810D8B" w:rsidRDefault="00810D8B" w:rsidP="00810D8B">
                          <w:pPr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</w:pPr>
                          <w:r w:rsidRPr="00810D8B"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  <w:t>Orange Restricted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4C3C87" id="_x0000_t202" coordsize="21600,21600" o:spt="202" path="m,l,21600r21600,l21600,xe">
              <v:stroke joinstyle="miter"/>
              <v:path gradientshapeok="t" o:connecttype="rect"/>
            </v:shapetype>
            <v:shape id="Zone de texte 3" o:spid="_x0000_s1026" type="#_x0000_t202" alt="Orange Restricted" style="position:absolute;margin-left:0;margin-top:0;width:34.95pt;height:34.9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" filled="f" stroked="f">
              <v:textbox style="mso-fit-shape-to-text:t" inset="0,0,0,15pt">
                <w:txbxContent>
                  <w:p w14:paraId="65F990C5" w14:textId="3233B434" w:rsidR="00810D8B" w:rsidRPr="00810D8B" w:rsidRDefault="00810D8B" w:rsidP="00810D8B">
                    <w:pPr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</w:pPr>
                    <w:r w:rsidRPr="00810D8B"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  <w:t>Orange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C40BA" w14:textId="388001FC" w:rsidR="00810D8B" w:rsidRDefault="00810D8B">
    <w:pPr>
      <w:pStyle w:val="Pieddepage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1D90088" wp14:editId="328878F2">
              <wp:simplePos x="241300" y="1007745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3335" b="0"/>
              <wp:wrapNone/>
              <wp:docPr id="623922476" name="Zone de texte 4" descr="Orange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512282A" w14:textId="29059423" w:rsidR="00810D8B" w:rsidRPr="00810D8B" w:rsidRDefault="00810D8B" w:rsidP="00810D8B">
                          <w:pPr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1D90088" id="_x0000_t202" coordsize="21600,21600" o:spt="202" path="m,l,21600r21600,l21600,xe">
              <v:stroke joinstyle="miter"/>
              <v:path gradientshapeok="t" o:connecttype="rect"/>
            </v:shapetype>
            <v:shape id="Zone de texte 4" o:spid="_x0000_s1027" type="#_x0000_t202" alt="Orange Restricted" style="position:absolute;margin-left:0;margin-top:0;width:34.95pt;height:34.9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" filled="f" stroked="f">
              <v:textbox style="mso-fit-shape-to-text:t" inset="0,0,0,15pt">
                <w:txbxContent>
                  <w:p w14:paraId="1512282A" w14:textId="29059423" w:rsidR="00810D8B" w:rsidRPr="00810D8B" w:rsidRDefault="00810D8B" w:rsidP="00810D8B">
                    <w:pPr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59ADE" w14:textId="1B9C1890" w:rsidR="00810D8B" w:rsidRDefault="00810D8B">
    <w:pPr>
      <w:pStyle w:val="Pieddepage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E66FF0A" wp14:editId="42B4C3DE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3335" b="0"/>
              <wp:wrapNone/>
              <wp:docPr id="677501844" name="Zone de texte 2" descr="Orange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88E886" w14:textId="1F4CFEED" w:rsidR="00810D8B" w:rsidRPr="00810D8B" w:rsidRDefault="00810D8B" w:rsidP="00810D8B">
                          <w:pPr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</w:pPr>
                          <w:r w:rsidRPr="00810D8B"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  <w:t>Orange Restricted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66FF0A" id="_x0000_t202" coordsize="21600,21600" o:spt="202" path="m,l,21600r21600,l21600,xe">
              <v:stroke joinstyle="miter"/>
              <v:path gradientshapeok="t" o:connecttype="rect"/>
            </v:shapetype>
            <v:shape id="Zone de texte 2" o:spid="_x0000_s1028" type="#_x0000_t202" alt="Orange Restricted" style="position:absolute;margin-left:0;margin-top:0;width:34.95pt;height:34.9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" filled="f" stroked="f">
              <v:textbox style="mso-fit-shape-to-text:t" inset="0,0,0,15pt">
                <w:txbxContent>
                  <w:p w14:paraId="0088E886" w14:textId="1F4CFEED" w:rsidR="00810D8B" w:rsidRPr="00810D8B" w:rsidRDefault="00810D8B" w:rsidP="00810D8B">
                    <w:pPr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</w:pPr>
                    <w:r w:rsidRPr="00810D8B"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  <w:t>Orange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F8E7DB" w14:textId="77777777" w:rsidR="00411DA7" w:rsidRDefault="00411DA7" w:rsidP="00810D8B">
      <w:r>
        <w:separator/>
      </w:r>
    </w:p>
  </w:footnote>
  <w:footnote w:type="continuationSeparator" w:id="0">
    <w:p w14:paraId="05F66E41" w14:textId="77777777" w:rsidR="00411DA7" w:rsidRDefault="00411DA7" w:rsidP="00810D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901E1"/>
    <w:multiLevelType w:val="hybridMultilevel"/>
    <w:tmpl w:val="724C5940"/>
    <w:lvl w:ilvl="0" w:tplc="5234E4CC">
      <w:numFmt w:val="bullet"/>
      <w:lvlText w:val=""/>
      <w:lvlJc w:val="left"/>
      <w:pPr>
        <w:ind w:left="1756" w:hanging="360"/>
      </w:pPr>
      <w:rPr>
        <w:rFonts w:ascii="Wingdings" w:eastAsia="Wingdings" w:hAnsi="Wingdings" w:cs="Wingdings" w:hint="default"/>
        <w:color w:val="12404D"/>
        <w:w w:val="99"/>
        <w:sz w:val="20"/>
        <w:szCs w:val="20"/>
        <w:lang w:val="fr-FR" w:eastAsia="en-US" w:bidi="ar-SA"/>
      </w:rPr>
    </w:lvl>
    <w:lvl w:ilvl="1" w:tplc="00CA7C76">
      <w:numFmt w:val="bullet"/>
      <w:lvlText w:val="•"/>
      <w:lvlJc w:val="left"/>
      <w:pPr>
        <w:ind w:left="2736" w:hanging="360"/>
      </w:pPr>
      <w:rPr>
        <w:rFonts w:hint="default"/>
        <w:lang w:val="fr-FR" w:eastAsia="en-US" w:bidi="ar-SA"/>
      </w:rPr>
    </w:lvl>
    <w:lvl w:ilvl="2" w:tplc="3448123A">
      <w:numFmt w:val="bullet"/>
      <w:lvlText w:val="•"/>
      <w:lvlJc w:val="left"/>
      <w:pPr>
        <w:ind w:left="3713" w:hanging="360"/>
      </w:pPr>
      <w:rPr>
        <w:rFonts w:hint="default"/>
        <w:lang w:val="fr-FR" w:eastAsia="en-US" w:bidi="ar-SA"/>
      </w:rPr>
    </w:lvl>
    <w:lvl w:ilvl="3" w:tplc="8AD0E5D2">
      <w:numFmt w:val="bullet"/>
      <w:lvlText w:val="•"/>
      <w:lvlJc w:val="left"/>
      <w:pPr>
        <w:ind w:left="4689" w:hanging="360"/>
      </w:pPr>
      <w:rPr>
        <w:rFonts w:hint="default"/>
        <w:lang w:val="fr-FR" w:eastAsia="en-US" w:bidi="ar-SA"/>
      </w:rPr>
    </w:lvl>
    <w:lvl w:ilvl="4" w:tplc="4420EAC6">
      <w:numFmt w:val="bullet"/>
      <w:lvlText w:val="•"/>
      <w:lvlJc w:val="left"/>
      <w:pPr>
        <w:ind w:left="5666" w:hanging="360"/>
      </w:pPr>
      <w:rPr>
        <w:rFonts w:hint="default"/>
        <w:lang w:val="fr-FR" w:eastAsia="en-US" w:bidi="ar-SA"/>
      </w:rPr>
    </w:lvl>
    <w:lvl w:ilvl="5" w:tplc="6EF4E186">
      <w:numFmt w:val="bullet"/>
      <w:lvlText w:val="•"/>
      <w:lvlJc w:val="left"/>
      <w:pPr>
        <w:ind w:left="6643" w:hanging="360"/>
      </w:pPr>
      <w:rPr>
        <w:rFonts w:hint="default"/>
        <w:lang w:val="fr-FR" w:eastAsia="en-US" w:bidi="ar-SA"/>
      </w:rPr>
    </w:lvl>
    <w:lvl w:ilvl="6" w:tplc="689ECDE6">
      <w:numFmt w:val="bullet"/>
      <w:lvlText w:val="•"/>
      <w:lvlJc w:val="left"/>
      <w:pPr>
        <w:ind w:left="7619" w:hanging="360"/>
      </w:pPr>
      <w:rPr>
        <w:rFonts w:hint="default"/>
        <w:lang w:val="fr-FR" w:eastAsia="en-US" w:bidi="ar-SA"/>
      </w:rPr>
    </w:lvl>
    <w:lvl w:ilvl="7" w:tplc="AD1A6A00">
      <w:numFmt w:val="bullet"/>
      <w:lvlText w:val="•"/>
      <w:lvlJc w:val="left"/>
      <w:pPr>
        <w:ind w:left="8596" w:hanging="360"/>
      </w:pPr>
      <w:rPr>
        <w:rFonts w:hint="default"/>
        <w:lang w:val="fr-FR" w:eastAsia="en-US" w:bidi="ar-SA"/>
      </w:rPr>
    </w:lvl>
    <w:lvl w:ilvl="8" w:tplc="DA06C048">
      <w:numFmt w:val="bullet"/>
      <w:lvlText w:val="•"/>
      <w:lvlJc w:val="left"/>
      <w:pPr>
        <w:ind w:left="9573" w:hanging="360"/>
      </w:pPr>
      <w:rPr>
        <w:rFonts w:hint="default"/>
        <w:lang w:val="fr-FR" w:eastAsia="en-US" w:bidi="ar-SA"/>
      </w:rPr>
    </w:lvl>
  </w:abstractNum>
  <w:abstractNum w:abstractNumId="1" w15:restartNumberingAfterBreak="0">
    <w:nsid w:val="02215C51"/>
    <w:multiLevelType w:val="hybridMultilevel"/>
    <w:tmpl w:val="BD840808"/>
    <w:lvl w:ilvl="0" w:tplc="97F4F70A">
      <w:numFmt w:val="bullet"/>
      <w:lvlText w:val="o"/>
      <w:lvlJc w:val="left"/>
      <w:pPr>
        <w:ind w:left="1756" w:hanging="360"/>
      </w:pPr>
      <w:rPr>
        <w:rFonts w:ascii="Courier New" w:eastAsia="Courier New" w:hAnsi="Courier New" w:cs="Courier New" w:hint="default"/>
        <w:color w:val="12404D"/>
        <w:w w:val="99"/>
        <w:sz w:val="20"/>
        <w:szCs w:val="20"/>
        <w:lang w:val="fr-FR" w:eastAsia="en-US" w:bidi="ar-SA"/>
      </w:rPr>
    </w:lvl>
    <w:lvl w:ilvl="1" w:tplc="04D6E160">
      <w:numFmt w:val="bullet"/>
      <w:lvlText w:val="•"/>
      <w:lvlJc w:val="left"/>
      <w:pPr>
        <w:ind w:left="2736" w:hanging="360"/>
      </w:pPr>
      <w:rPr>
        <w:rFonts w:hint="default"/>
        <w:lang w:val="fr-FR" w:eastAsia="en-US" w:bidi="ar-SA"/>
      </w:rPr>
    </w:lvl>
    <w:lvl w:ilvl="2" w:tplc="E206855E">
      <w:numFmt w:val="bullet"/>
      <w:lvlText w:val="•"/>
      <w:lvlJc w:val="left"/>
      <w:pPr>
        <w:ind w:left="3713" w:hanging="360"/>
      </w:pPr>
      <w:rPr>
        <w:rFonts w:hint="default"/>
        <w:lang w:val="fr-FR" w:eastAsia="en-US" w:bidi="ar-SA"/>
      </w:rPr>
    </w:lvl>
    <w:lvl w:ilvl="3" w:tplc="CBCE127A">
      <w:numFmt w:val="bullet"/>
      <w:lvlText w:val="•"/>
      <w:lvlJc w:val="left"/>
      <w:pPr>
        <w:ind w:left="4689" w:hanging="360"/>
      </w:pPr>
      <w:rPr>
        <w:rFonts w:hint="default"/>
        <w:lang w:val="fr-FR" w:eastAsia="en-US" w:bidi="ar-SA"/>
      </w:rPr>
    </w:lvl>
    <w:lvl w:ilvl="4" w:tplc="5520294A">
      <w:numFmt w:val="bullet"/>
      <w:lvlText w:val="•"/>
      <w:lvlJc w:val="left"/>
      <w:pPr>
        <w:ind w:left="5666" w:hanging="360"/>
      </w:pPr>
      <w:rPr>
        <w:rFonts w:hint="default"/>
        <w:lang w:val="fr-FR" w:eastAsia="en-US" w:bidi="ar-SA"/>
      </w:rPr>
    </w:lvl>
    <w:lvl w:ilvl="5" w:tplc="7B20092A">
      <w:numFmt w:val="bullet"/>
      <w:lvlText w:val="•"/>
      <w:lvlJc w:val="left"/>
      <w:pPr>
        <w:ind w:left="6643" w:hanging="360"/>
      </w:pPr>
      <w:rPr>
        <w:rFonts w:hint="default"/>
        <w:lang w:val="fr-FR" w:eastAsia="en-US" w:bidi="ar-SA"/>
      </w:rPr>
    </w:lvl>
    <w:lvl w:ilvl="6" w:tplc="E19A9594">
      <w:numFmt w:val="bullet"/>
      <w:lvlText w:val="•"/>
      <w:lvlJc w:val="left"/>
      <w:pPr>
        <w:ind w:left="7619" w:hanging="360"/>
      </w:pPr>
      <w:rPr>
        <w:rFonts w:hint="default"/>
        <w:lang w:val="fr-FR" w:eastAsia="en-US" w:bidi="ar-SA"/>
      </w:rPr>
    </w:lvl>
    <w:lvl w:ilvl="7" w:tplc="DA14DB62">
      <w:numFmt w:val="bullet"/>
      <w:lvlText w:val="•"/>
      <w:lvlJc w:val="left"/>
      <w:pPr>
        <w:ind w:left="8596" w:hanging="360"/>
      </w:pPr>
      <w:rPr>
        <w:rFonts w:hint="default"/>
        <w:lang w:val="fr-FR" w:eastAsia="en-US" w:bidi="ar-SA"/>
      </w:rPr>
    </w:lvl>
    <w:lvl w:ilvl="8" w:tplc="ED4C2568">
      <w:numFmt w:val="bullet"/>
      <w:lvlText w:val="•"/>
      <w:lvlJc w:val="left"/>
      <w:pPr>
        <w:ind w:left="9573" w:hanging="360"/>
      </w:pPr>
      <w:rPr>
        <w:rFonts w:hint="default"/>
        <w:lang w:val="fr-FR" w:eastAsia="en-US" w:bidi="ar-SA"/>
      </w:rPr>
    </w:lvl>
  </w:abstractNum>
  <w:abstractNum w:abstractNumId="2" w15:restartNumberingAfterBreak="0">
    <w:nsid w:val="06D96042"/>
    <w:multiLevelType w:val="hybridMultilevel"/>
    <w:tmpl w:val="17D46094"/>
    <w:lvl w:ilvl="0" w:tplc="040C000B">
      <w:start w:val="1"/>
      <w:numFmt w:val="bullet"/>
      <w:lvlText w:val=""/>
      <w:lvlJc w:val="left"/>
      <w:pPr>
        <w:ind w:left="175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7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9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1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3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5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7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9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16" w:hanging="360"/>
      </w:pPr>
      <w:rPr>
        <w:rFonts w:ascii="Wingdings" w:hAnsi="Wingdings" w:hint="default"/>
      </w:rPr>
    </w:lvl>
  </w:abstractNum>
  <w:abstractNum w:abstractNumId="3" w15:restartNumberingAfterBreak="0">
    <w:nsid w:val="30C23997"/>
    <w:multiLevelType w:val="multilevel"/>
    <w:tmpl w:val="2932B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5249BD"/>
    <w:multiLevelType w:val="hybridMultilevel"/>
    <w:tmpl w:val="6DF82E30"/>
    <w:lvl w:ilvl="0" w:tplc="040C000B">
      <w:start w:val="1"/>
      <w:numFmt w:val="bullet"/>
      <w:lvlText w:val=""/>
      <w:lvlJc w:val="left"/>
      <w:pPr>
        <w:ind w:left="1756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47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9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1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3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5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7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9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16" w:hanging="360"/>
      </w:pPr>
      <w:rPr>
        <w:rFonts w:ascii="Wingdings" w:hAnsi="Wingdings" w:hint="default"/>
      </w:rPr>
    </w:lvl>
  </w:abstractNum>
  <w:abstractNum w:abstractNumId="5" w15:restartNumberingAfterBreak="0">
    <w:nsid w:val="4EE743B6"/>
    <w:multiLevelType w:val="hybridMultilevel"/>
    <w:tmpl w:val="BEAC72B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0A0D2B"/>
    <w:multiLevelType w:val="multilevel"/>
    <w:tmpl w:val="D52C8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9326A42"/>
    <w:multiLevelType w:val="multilevel"/>
    <w:tmpl w:val="669AB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F082F63"/>
    <w:multiLevelType w:val="hybridMultilevel"/>
    <w:tmpl w:val="6A689448"/>
    <w:lvl w:ilvl="0" w:tplc="040C0001">
      <w:start w:val="1"/>
      <w:numFmt w:val="bullet"/>
      <w:lvlText w:val=""/>
      <w:lvlJc w:val="left"/>
      <w:pPr>
        <w:ind w:left="175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7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9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1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3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5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7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9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16" w:hanging="360"/>
      </w:pPr>
      <w:rPr>
        <w:rFonts w:ascii="Wingdings" w:hAnsi="Wingdings" w:hint="default"/>
      </w:rPr>
    </w:lvl>
  </w:abstractNum>
  <w:num w:numId="1" w16cid:durableId="830753851">
    <w:abstractNumId w:val="1"/>
  </w:num>
  <w:num w:numId="2" w16cid:durableId="1984848871">
    <w:abstractNumId w:val="0"/>
  </w:num>
  <w:num w:numId="3" w16cid:durableId="1977174807">
    <w:abstractNumId w:val="2"/>
  </w:num>
  <w:num w:numId="4" w16cid:durableId="1921870880">
    <w:abstractNumId w:val="5"/>
  </w:num>
  <w:num w:numId="5" w16cid:durableId="2019773017">
    <w:abstractNumId w:val="8"/>
  </w:num>
  <w:num w:numId="6" w16cid:durableId="465204302">
    <w:abstractNumId w:val="4"/>
  </w:num>
  <w:num w:numId="7" w16cid:durableId="109053509">
    <w:abstractNumId w:val="7"/>
  </w:num>
  <w:num w:numId="8" w16cid:durableId="720399158">
    <w:abstractNumId w:val="3"/>
  </w:num>
  <w:num w:numId="9" w16cid:durableId="12457985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32A"/>
    <w:rsid w:val="0000393F"/>
    <w:rsid w:val="00013832"/>
    <w:rsid w:val="00013F0E"/>
    <w:rsid w:val="00071430"/>
    <w:rsid w:val="00097CF1"/>
    <w:rsid w:val="000B679D"/>
    <w:rsid w:val="000C14DE"/>
    <w:rsid w:val="00100416"/>
    <w:rsid w:val="001105CE"/>
    <w:rsid w:val="00111910"/>
    <w:rsid w:val="00137D57"/>
    <w:rsid w:val="001A7A80"/>
    <w:rsid w:val="001C5F04"/>
    <w:rsid w:val="001D2531"/>
    <w:rsid w:val="001F1F93"/>
    <w:rsid w:val="00224678"/>
    <w:rsid w:val="002B28E8"/>
    <w:rsid w:val="002B75D1"/>
    <w:rsid w:val="00334677"/>
    <w:rsid w:val="00374077"/>
    <w:rsid w:val="0037432A"/>
    <w:rsid w:val="00392237"/>
    <w:rsid w:val="00394AE3"/>
    <w:rsid w:val="003E2899"/>
    <w:rsid w:val="00411DA7"/>
    <w:rsid w:val="00466D09"/>
    <w:rsid w:val="00467AA0"/>
    <w:rsid w:val="0048092F"/>
    <w:rsid w:val="0050625A"/>
    <w:rsid w:val="00511C44"/>
    <w:rsid w:val="00523035"/>
    <w:rsid w:val="005726F0"/>
    <w:rsid w:val="00581E2B"/>
    <w:rsid w:val="005D130C"/>
    <w:rsid w:val="005F6047"/>
    <w:rsid w:val="00607D0B"/>
    <w:rsid w:val="006136A5"/>
    <w:rsid w:val="00657D97"/>
    <w:rsid w:val="006A6636"/>
    <w:rsid w:val="00767682"/>
    <w:rsid w:val="00777D47"/>
    <w:rsid w:val="00792D0B"/>
    <w:rsid w:val="007A5103"/>
    <w:rsid w:val="00810D8B"/>
    <w:rsid w:val="0081360B"/>
    <w:rsid w:val="00822DE4"/>
    <w:rsid w:val="008A3A19"/>
    <w:rsid w:val="008A7538"/>
    <w:rsid w:val="00906DC1"/>
    <w:rsid w:val="00932051"/>
    <w:rsid w:val="0094198C"/>
    <w:rsid w:val="00941E6B"/>
    <w:rsid w:val="0094361C"/>
    <w:rsid w:val="00957FB9"/>
    <w:rsid w:val="009942CB"/>
    <w:rsid w:val="009F5867"/>
    <w:rsid w:val="00A11555"/>
    <w:rsid w:val="00A723FA"/>
    <w:rsid w:val="00A73A39"/>
    <w:rsid w:val="00AB0DC4"/>
    <w:rsid w:val="00B10EB5"/>
    <w:rsid w:val="00B27BA4"/>
    <w:rsid w:val="00B75176"/>
    <w:rsid w:val="00B96802"/>
    <w:rsid w:val="00C04D10"/>
    <w:rsid w:val="00C17D21"/>
    <w:rsid w:val="00C376AD"/>
    <w:rsid w:val="00CA6279"/>
    <w:rsid w:val="00CA7ECC"/>
    <w:rsid w:val="00CC0B50"/>
    <w:rsid w:val="00CD168D"/>
    <w:rsid w:val="00D174A0"/>
    <w:rsid w:val="00D37FE3"/>
    <w:rsid w:val="00D508D7"/>
    <w:rsid w:val="00DF11AF"/>
    <w:rsid w:val="00DF3D5B"/>
    <w:rsid w:val="00E126CD"/>
    <w:rsid w:val="00E5392B"/>
    <w:rsid w:val="00E94BAE"/>
    <w:rsid w:val="00EB3789"/>
    <w:rsid w:val="00F078CF"/>
    <w:rsid w:val="00F64517"/>
    <w:rsid w:val="00F70936"/>
    <w:rsid w:val="00F77DD1"/>
    <w:rsid w:val="00FB1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EE5E3F"/>
  <w15:docId w15:val="{D1AD891B-979D-4E71-AF16-AE251B576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Franklin Gothic Medium" w:eastAsia="Franklin Gothic Medium" w:hAnsi="Franklin Gothic Medium" w:cs="Franklin Gothic Medium"/>
      <w:lang w:val="fr-FR"/>
    </w:rPr>
  </w:style>
  <w:style w:type="paragraph" w:styleId="Titre1">
    <w:name w:val="heading 1"/>
    <w:basedOn w:val="Normal"/>
    <w:uiPriority w:val="9"/>
    <w:qFormat/>
    <w:pPr>
      <w:ind w:left="1036"/>
      <w:outlineLvl w:val="0"/>
    </w:pPr>
    <w:rPr>
      <w:i/>
      <w:i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sz w:val="20"/>
      <w:szCs w:val="20"/>
    </w:rPr>
  </w:style>
  <w:style w:type="paragraph" w:styleId="Titre">
    <w:name w:val="Title"/>
    <w:basedOn w:val="Normal"/>
    <w:uiPriority w:val="10"/>
    <w:qFormat/>
    <w:pPr>
      <w:spacing w:before="92"/>
      <w:ind w:left="1036"/>
    </w:pPr>
    <w:rPr>
      <w:rFonts w:ascii="Arial" w:eastAsia="Arial" w:hAnsi="Arial" w:cs="Arial"/>
      <w:b/>
      <w:bCs/>
      <w:sz w:val="40"/>
      <w:szCs w:val="40"/>
    </w:rPr>
  </w:style>
  <w:style w:type="paragraph" w:styleId="Paragraphedeliste">
    <w:name w:val="List Paragraph"/>
    <w:basedOn w:val="Normal"/>
    <w:uiPriority w:val="1"/>
    <w:qFormat/>
    <w:pPr>
      <w:spacing w:line="240" w:lineRule="exact"/>
      <w:ind w:left="1756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Pieddepage">
    <w:name w:val="footer"/>
    <w:basedOn w:val="Normal"/>
    <w:link w:val="PieddepageCar"/>
    <w:uiPriority w:val="99"/>
    <w:unhideWhenUsed/>
    <w:rsid w:val="00810D8B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810D8B"/>
    <w:rPr>
      <w:rFonts w:ascii="Franklin Gothic Medium" w:eastAsia="Franklin Gothic Medium" w:hAnsi="Franklin Gothic Medium" w:cs="Franklin Gothic Medium"/>
      <w:lang w:val="fr-FR"/>
    </w:rPr>
  </w:style>
  <w:style w:type="paragraph" w:styleId="En-tte">
    <w:name w:val="header"/>
    <w:basedOn w:val="Normal"/>
    <w:link w:val="En-tteCar"/>
    <w:uiPriority w:val="99"/>
    <w:unhideWhenUsed/>
    <w:rsid w:val="0001383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013832"/>
    <w:rPr>
      <w:rFonts w:ascii="Franklin Gothic Medium" w:eastAsia="Franklin Gothic Medium" w:hAnsi="Franklin Gothic Medium" w:cs="Franklin Gothic Medium"/>
      <w:lang w:val="fr-FR"/>
    </w:rPr>
  </w:style>
  <w:style w:type="paragraph" w:styleId="NormalWeb">
    <w:name w:val="Normal (Web)"/>
    <w:basedOn w:val="Normal"/>
    <w:uiPriority w:val="99"/>
    <w:semiHidden/>
    <w:unhideWhenUsed/>
    <w:rsid w:val="00394AE3"/>
    <w:rPr>
      <w:rFonts w:ascii="Times New Roman" w:hAnsi="Times New Roman" w:cs="Times New Roman"/>
      <w:sz w:val="24"/>
      <w:szCs w:val="24"/>
    </w:rPr>
  </w:style>
  <w:style w:type="paragraph" w:customStyle="1" w:styleId="xmsonormal">
    <w:name w:val="x_msonormal"/>
    <w:basedOn w:val="Normal"/>
    <w:rsid w:val="00822DE4"/>
    <w:pPr>
      <w:widowControl/>
      <w:autoSpaceDE/>
      <w:autoSpaceDN/>
    </w:pPr>
    <w:rPr>
      <w:rFonts w:ascii="Aptos" w:eastAsiaTheme="minorHAnsi" w:hAnsi="Aptos" w:cs="Aptos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500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9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ABB5A.E5DBA9C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e6c818a6-e1a0-4a6e-a969-20d857c5dc62}" enabled="1" method="Standard" siteId="{90c7a20a-f34b-40bf-bc48-b9253b6f5d2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838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Sofrecom Tunisie</Company>
  <LinksUpToDate>false</LinksUpToDate>
  <CharactersWithSpaces>5440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Regine DE LA TOUR LANDORTHE</dc:creator>
  <cp:lastModifiedBy>AMMOUS Mohamed Hedi SOFRECOM</cp:lastModifiedBy>
  <cp:revision>21</cp:revision>
  <dcterms:created xsi:type="dcterms:W3CDTF">2026-01-28T09:43:00Z</dcterms:created>
  <dcterms:modified xsi:type="dcterms:W3CDTF">2026-09-07T13:27:00Z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2024-01-08T00:00:00Z</vt:filetime>
  </property>
  <property fmtid="{D5CDD505-2E9C-101B-9397-08002B2CF9AE}" pid="3" name="Creator">
    <vt:lpwstr>Microsoft® Word pour Microsoft 365</vt:lpwstr>
  </property>
  <property fmtid="{D5CDD505-2E9C-101B-9397-08002B2CF9AE}" pid="4" name="LastSaved">
    <vt:filetime>2024-06-11T00:00:00Z</vt:filetime>
  </property>
  <property fmtid="{D5CDD505-2E9C-101B-9397-08002B2CF9AE}" pid="5" name="ClassificationContentMarkingFooterShapeIds">
    <vt:lpwstr>2861db94,286489a7,25304d2c</vt:lpwstr>
  </property>
  <property fmtid="{D5CDD505-2E9C-101B-9397-08002B2CF9AE}" pid="6" name="ClassificationContentMarkingFooterFontProps">
    <vt:lpwstr>#ed7d31,8,Helvetica 75 Bold</vt:lpwstr>
  </property>
  <property fmtid="{D5CDD505-2E9C-101B-9397-08002B2CF9AE}" pid="7" name="ClassificationContentMarkingFooterText">
    <vt:lpwstr>Orange Restricted</vt:lpwstr>
  </property>
</Properties>
</file>