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EB3FC" w14:textId="77777777" w:rsidR="00065A77" w:rsidRPr="00DB402F" w:rsidRDefault="00065A77" w:rsidP="00065A77">
      <w:pPr>
        <w:spacing w:before="0" w:after="0"/>
        <w:rPr>
          <w:rFonts w:ascii="Franklin Gothic Book" w:eastAsia="MingLiU" w:hAnsi="Franklin Gothic Book" w:cs="Times New Roman"/>
          <w:i/>
          <w:iCs/>
          <w:color w:val="0267AD" w:themeColor="text2"/>
          <w:sz w:val="28"/>
          <w:szCs w:val="24"/>
          <w:lang w:val="fr-FR" w:eastAsia="ja-JP"/>
        </w:rPr>
      </w:pPr>
      <w:r>
        <w:rPr>
          <w:rFonts w:ascii="Franklin Gothic Book" w:eastAsia="MingLiU" w:hAnsi="Franklin Gothic Book" w:cs="Times New Roman"/>
          <w:i/>
          <w:iCs/>
          <w:color w:val="0267AD" w:themeColor="text2"/>
          <w:sz w:val="28"/>
          <w:szCs w:val="24"/>
          <w:lang w:val="fr-FR" w:eastAsia="ja-JP"/>
        </w:rPr>
        <w:t xml:space="preserve">Architecte Solution Core Network </w:t>
      </w:r>
      <w:r w:rsidRPr="00DB402F">
        <w:rPr>
          <w:rFonts w:ascii="Franklin Gothic Book" w:eastAsia="MingLiU" w:hAnsi="Franklin Gothic Book" w:cs="Times New Roman"/>
          <w:i/>
          <w:iCs/>
          <w:color w:val="0267AD" w:themeColor="text2"/>
          <w:sz w:val="28"/>
          <w:szCs w:val="24"/>
          <w:lang w:val="fr-FR" w:eastAsia="ja-JP"/>
        </w:rPr>
        <w:t xml:space="preserve">(f/h)  </w:t>
      </w:r>
    </w:p>
    <w:p w14:paraId="3D0BC92D" w14:textId="77777777" w:rsidR="00065A77" w:rsidRDefault="00065A77" w:rsidP="00065A77">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08319C24" w14:textId="77777777" w:rsidR="00065A77" w:rsidRDefault="00065A77" w:rsidP="00065A77">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723FCDEB" w14:textId="77777777" w:rsidR="00065A77" w:rsidRDefault="00065A77" w:rsidP="00065A77">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Lancée en novembre 2011, Sofrecom Tunisie compte aujourd’hui plus de 1000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14CB9D18" w14:textId="77777777" w:rsidR="00065A77" w:rsidRPr="00F855D2" w:rsidRDefault="00065A77" w:rsidP="00065A77">
      <w:pPr>
        <w:rPr>
          <w:rFonts w:ascii="Franklin Gothic Book" w:eastAsia="Franklin Gothic Book" w:hAnsi="Franklin Gothic Book" w:cs="Times New Roman"/>
          <w:color w:val="13404D" w:themeColor="text1"/>
          <w:lang w:val="en-US"/>
        </w:rPr>
      </w:pPr>
      <w:r w:rsidRPr="00F855D2">
        <w:rPr>
          <w:rFonts w:ascii="Franklin Gothic Book" w:eastAsia="Franklin Gothic Book" w:hAnsi="Franklin Gothic Book" w:cs="Times New Roman"/>
          <w:color w:val="13404D" w:themeColor="text1"/>
          <w:lang w:val="en-US"/>
        </w:rPr>
        <w:t>Sofrecom, the Know-How Network.</w:t>
      </w:r>
    </w:p>
    <w:p w14:paraId="62566AC6" w14:textId="77777777" w:rsidR="00065A77" w:rsidRDefault="00065A77" w:rsidP="00065A77">
      <w:pPr>
        <w:spacing w:before="200" w:after="200"/>
        <w:rPr>
          <w:rFonts w:ascii="Franklin Gothic Book" w:eastAsia="MingLiU" w:hAnsi="Franklin Gothic Book" w:cs="Times New Roman"/>
          <w:i/>
          <w:iCs/>
          <w:color w:val="0267AD" w:themeColor="text2"/>
          <w:sz w:val="28"/>
          <w:szCs w:val="24"/>
          <w:lang w:val="fr-FR" w:eastAsia="ja-JP"/>
        </w:rPr>
      </w:pPr>
      <w:r w:rsidRPr="009A2CA7">
        <w:rPr>
          <w:rFonts w:ascii="Franklin Gothic Book" w:eastAsia="MingLiU" w:hAnsi="Franklin Gothic Book" w:cs="Times New Roman"/>
          <w:i/>
          <w:iCs/>
          <w:color w:val="0267AD" w:themeColor="text2"/>
          <w:sz w:val="28"/>
          <w:szCs w:val="24"/>
          <w:lang w:val="fr-FR" w:eastAsia="ja-JP"/>
        </w:rPr>
        <w:t>Missions</w:t>
      </w:r>
    </w:p>
    <w:p w14:paraId="284B0B98"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 xml:space="preserve">Au sein du Département </w:t>
      </w:r>
      <w:r>
        <w:rPr>
          <w:rFonts w:eastAsia="Times New Roman" w:cs="Times New Roman"/>
          <w:color w:val="13404D" w:themeColor="text1"/>
          <w:lang w:val="fr-FR"/>
        </w:rPr>
        <w:t>Orange Wholesale OINIS IT sous</w:t>
      </w:r>
      <w:r w:rsidRPr="001A664D">
        <w:rPr>
          <w:rFonts w:eastAsia="Times New Roman" w:cs="Times New Roman"/>
          <w:color w:val="13404D" w:themeColor="text1"/>
          <w:lang w:val="fr-FR"/>
        </w:rPr>
        <w:t>l’entité URBANISM</w:t>
      </w:r>
      <w:r>
        <w:rPr>
          <w:rFonts w:eastAsia="Times New Roman" w:cs="Times New Roman"/>
          <w:color w:val="13404D" w:themeColor="text1"/>
          <w:lang w:val="fr-FR"/>
        </w:rPr>
        <w:t xml:space="preserve">, vous </w:t>
      </w:r>
      <w:r w:rsidRPr="001A664D">
        <w:rPr>
          <w:rFonts w:eastAsia="Times New Roman" w:cs="Times New Roman"/>
          <w:color w:val="13404D" w:themeColor="text1"/>
          <w:lang w:val="fr-FR"/>
        </w:rPr>
        <w:t>collaborer</w:t>
      </w:r>
      <w:r>
        <w:rPr>
          <w:rFonts w:eastAsia="Times New Roman" w:cs="Times New Roman"/>
          <w:color w:val="13404D" w:themeColor="text1"/>
          <w:lang w:val="fr-FR"/>
        </w:rPr>
        <w:t>ez</w:t>
      </w:r>
      <w:r w:rsidRPr="001A664D">
        <w:rPr>
          <w:rFonts w:eastAsia="Times New Roman" w:cs="Times New Roman"/>
          <w:color w:val="13404D" w:themeColor="text1"/>
          <w:lang w:val="fr-FR"/>
        </w:rPr>
        <w:t xml:space="preserve"> avec le département Activation et l’ingénierie Mobile Services d’OINIS. </w:t>
      </w:r>
      <w:r>
        <w:rPr>
          <w:rFonts w:eastAsia="Times New Roman" w:cs="Times New Roman"/>
          <w:color w:val="13404D" w:themeColor="text1"/>
          <w:lang w:val="fr-FR"/>
        </w:rPr>
        <w:t xml:space="preserve">Vous </w:t>
      </w:r>
      <w:r w:rsidRPr="001A664D">
        <w:rPr>
          <w:rFonts w:eastAsia="Times New Roman" w:cs="Times New Roman"/>
          <w:color w:val="13404D" w:themeColor="text1"/>
          <w:lang w:val="fr-FR"/>
        </w:rPr>
        <w:t>apporter</w:t>
      </w:r>
      <w:r>
        <w:rPr>
          <w:rFonts w:eastAsia="Times New Roman" w:cs="Times New Roman"/>
          <w:color w:val="13404D" w:themeColor="text1"/>
          <w:lang w:val="fr-FR"/>
        </w:rPr>
        <w:t>ez</w:t>
      </w:r>
      <w:r w:rsidRPr="001A664D">
        <w:rPr>
          <w:rFonts w:eastAsia="Times New Roman" w:cs="Times New Roman"/>
          <w:color w:val="13404D" w:themeColor="text1"/>
          <w:lang w:val="fr-FR"/>
        </w:rPr>
        <w:t xml:space="preserve"> </w:t>
      </w:r>
      <w:r>
        <w:rPr>
          <w:rFonts w:eastAsia="Times New Roman" w:cs="Times New Roman"/>
          <w:color w:val="13404D" w:themeColor="text1"/>
          <w:lang w:val="fr-FR"/>
        </w:rPr>
        <w:t>votre</w:t>
      </w:r>
      <w:r w:rsidRPr="001A664D">
        <w:rPr>
          <w:rFonts w:eastAsia="Times New Roman" w:cs="Times New Roman"/>
          <w:color w:val="13404D" w:themeColor="text1"/>
          <w:lang w:val="fr-FR"/>
        </w:rPr>
        <w:t xml:space="preserve"> expertise pour définir et promouvoir l'urbanisme IT, aligner les architectures sur la stratégie d'entreprise, et faciliter la transformation des systèmes d'information, en introduisant de nouveaux concepts technologiques tel que l’usage de la Data et de l’IA, la modélisation de nouvelles interfaces API et en contribuant à la définition de processus d’orchestration couvrant l’ensemble des parcours métiers, vente, production et exploitation.</w:t>
      </w:r>
      <w:r w:rsidRPr="00B816B8">
        <w:rPr>
          <w:rFonts w:eastAsia="Times New Roman" w:cs="Times New Roman"/>
          <w:color w:val="13404D" w:themeColor="text1"/>
          <w:lang w:val="fr-FR"/>
        </w:rPr>
        <w:t xml:space="preserve">, </w:t>
      </w:r>
    </w:p>
    <w:p w14:paraId="62087BA4" w14:textId="77777777" w:rsidR="00065A77"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Vous travaillerez également avec les Chefs de projet, les équipes d’ingénieries et d’Opérations d’Orange WholeSale ainsi que les équipes d’ingénieries de nos clients</w:t>
      </w:r>
    </w:p>
    <w:p w14:paraId="7A7C2FF8" w14:textId="77777777" w:rsidR="00065A77" w:rsidRDefault="00065A77" w:rsidP="00065A77">
      <w:pPr>
        <w:spacing w:before="200" w:after="200"/>
        <w:rPr>
          <w:rFonts w:ascii="Franklin Gothic Book" w:eastAsia="MingLiU" w:hAnsi="Franklin Gothic Book" w:cs="Times New Roman"/>
          <w:i/>
          <w:iCs/>
          <w:color w:val="0267AD" w:themeColor="text2"/>
          <w:sz w:val="28"/>
          <w:szCs w:val="24"/>
          <w:lang w:val="fr-FR" w:eastAsia="ja-JP"/>
        </w:rPr>
      </w:pPr>
      <w:r w:rsidRPr="00A34FB7">
        <w:rPr>
          <w:rFonts w:ascii="Franklin Gothic Book" w:eastAsia="MingLiU" w:hAnsi="Franklin Gothic Book" w:cs="Times New Roman"/>
          <w:i/>
          <w:iCs/>
          <w:color w:val="0267AD" w:themeColor="text2"/>
          <w:sz w:val="28"/>
          <w:szCs w:val="24"/>
          <w:lang w:val="fr-FR" w:eastAsia="ja-JP"/>
        </w:rPr>
        <w:t xml:space="preserve">Activités principales </w:t>
      </w:r>
    </w:p>
    <w:p w14:paraId="094944CB" w14:textId="77777777" w:rsidR="00065A77"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Dans ce cadre :</w:t>
      </w:r>
    </w:p>
    <w:p w14:paraId="5AE0D16C" w14:textId="77777777" w:rsidR="00065A77"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Vous devrez d’abord</w:t>
      </w:r>
      <w:r>
        <w:rPr>
          <w:rFonts w:eastAsia="Times New Roman" w:cs="Times New Roman"/>
          <w:color w:val="13404D" w:themeColor="text1"/>
          <w:lang w:val="fr-FR"/>
        </w:rPr>
        <w:t> :</w:t>
      </w:r>
    </w:p>
    <w:p w14:paraId="7DCF067B" w14:textId="77777777" w:rsidR="00065A77" w:rsidRPr="00BE0738" w:rsidRDefault="00065A77" w:rsidP="00065A77">
      <w:pPr>
        <w:pStyle w:val="Paragraphedeliste"/>
        <w:numPr>
          <w:ilvl w:val="0"/>
          <w:numId w:val="48"/>
        </w:numPr>
        <w:spacing w:before="200" w:after="200"/>
        <w:rPr>
          <w:rFonts w:eastAsia="Times New Roman" w:cs="Times New Roman"/>
          <w:color w:val="13404D" w:themeColor="text1"/>
          <w:lang w:val="fr-FR"/>
        </w:rPr>
      </w:pPr>
      <w:r w:rsidRPr="00BE0738">
        <w:rPr>
          <w:rFonts w:eastAsia="Times New Roman" w:cs="Times New Roman"/>
          <w:color w:val="13404D" w:themeColor="text1"/>
          <w:lang w:val="fr-FR"/>
        </w:rPr>
        <w:t>Recueillir et analyser les besoins métiers liés à la digitalisation des services Mobile 4G/5G.</w:t>
      </w:r>
    </w:p>
    <w:p w14:paraId="0A388C41" w14:textId="77777777" w:rsidR="00065A77" w:rsidRDefault="00065A77" w:rsidP="00065A77">
      <w:pPr>
        <w:pStyle w:val="Paragraphedeliste"/>
        <w:numPr>
          <w:ilvl w:val="0"/>
          <w:numId w:val="48"/>
        </w:numPr>
        <w:spacing w:before="200" w:after="200"/>
        <w:rPr>
          <w:rFonts w:eastAsia="Times New Roman" w:cs="Times New Roman"/>
          <w:color w:val="13404D" w:themeColor="text1"/>
          <w:lang w:val="fr-FR"/>
        </w:rPr>
      </w:pPr>
      <w:r w:rsidRPr="00BE0738">
        <w:rPr>
          <w:rFonts w:eastAsia="Times New Roman" w:cs="Times New Roman"/>
          <w:color w:val="13404D" w:themeColor="text1"/>
          <w:lang w:val="fr-FR"/>
        </w:rPr>
        <w:t>Documenter les exigences fonctionnelles et non fonctionnelles exprimées par les métiers et les BU.</w:t>
      </w:r>
    </w:p>
    <w:p w14:paraId="36695EEC" w14:textId="77777777" w:rsidR="00065A77" w:rsidRDefault="00065A77" w:rsidP="00065A77">
      <w:pPr>
        <w:pStyle w:val="Paragraphedeliste"/>
        <w:numPr>
          <w:ilvl w:val="0"/>
          <w:numId w:val="48"/>
        </w:numPr>
        <w:spacing w:before="200" w:after="200"/>
        <w:rPr>
          <w:rFonts w:eastAsia="Times New Roman" w:cs="Times New Roman"/>
          <w:color w:val="13404D" w:themeColor="text1"/>
          <w:lang w:val="fr-FR"/>
        </w:rPr>
      </w:pPr>
      <w:r w:rsidRPr="00BE0738">
        <w:rPr>
          <w:rFonts w:eastAsia="Times New Roman" w:cs="Times New Roman"/>
          <w:color w:val="13404D" w:themeColor="text1"/>
          <w:lang w:val="fr-FR"/>
        </w:rPr>
        <w:t>Identifier les cas d’usage et les parcours métiers liés aux services mobiles et IoT.</w:t>
      </w:r>
    </w:p>
    <w:p w14:paraId="036B5E40" w14:textId="77777777" w:rsidR="00065A77" w:rsidRDefault="00065A77" w:rsidP="00065A77">
      <w:pPr>
        <w:pStyle w:val="Paragraphedeliste"/>
        <w:numPr>
          <w:ilvl w:val="0"/>
          <w:numId w:val="48"/>
        </w:numPr>
        <w:spacing w:before="200" w:after="200"/>
        <w:rPr>
          <w:rFonts w:eastAsia="Times New Roman" w:cs="Times New Roman"/>
          <w:color w:val="13404D" w:themeColor="text1"/>
          <w:lang w:val="fr-FR"/>
        </w:rPr>
      </w:pPr>
      <w:r>
        <w:rPr>
          <w:rFonts w:eastAsia="Times New Roman" w:cs="Times New Roman"/>
          <w:color w:val="13404D" w:themeColor="text1"/>
          <w:lang w:val="fr-FR"/>
        </w:rPr>
        <w:t>M</w:t>
      </w:r>
      <w:r w:rsidRPr="00960D9E">
        <w:rPr>
          <w:rFonts w:eastAsia="Times New Roman" w:cs="Times New Roman"/>
          <w:color w:val="13404D" w:themeColor="text1"/>
          <w:lang w:val="fr-FR"/>
        </w:rPr>
        <w:t>aîtriser les architectures et Call Flows des réseaux mobiles 4G/5G et comprendre leur implémentation en mode container sur une infrastructure Telco Cloud.</w:t>
      </w:r>
    </w:p>
    <w:p w14:paraId="490B80E9" w14:textId="77777777" w:rsidR="00065A77" w:rsidRPr="00311C24" w:rsidRDefault="00065A77" w:rsidP="00065A77">
      <w:pPr>
        <w:pStyle w:val="Paragraphedeliste"/>
        <w:numPr>
          <w:ilvl w:val="0"/>
          <w:numId w:val="48"/>
        </w:numPr>
        <w:spacing w:before="200" w:after="200"/>
        <w:rPr>
          <w:rFonts w:eastAsia="Times New Roman" w:cs="Times New Roman"/>
          <w:color w:val="13404D" w:themeColor="text1"/>
          <w:lang w:val="fr-FR"/>
        </w:rPr>
      </w:pPr>
      <w:r w:rsidRPr="00311C24">
        <w:rPr>
          <w:rFonts w:eastAsia="Times New Roman" w:cs="Times New Roman"/>
          <w:color w:val="13404D" w:themeColor="text1"/>
          <w:lang w:val="fr-FR"/>
        </w:rPr>
        <w:t>Rédiger les spécifications fonctionnelles et techniques des API pour l’intégration et l’orchestration des services en se basant sur les Open API TM Forum.</w:t>
      </w:r>
    </w:p>
    <w:p w14:paraId="595D454E" w14:textId="77777777" w:rsidR="00065A77" w:rsidRPr="00311C24" w:rsidRDefault="00065A77" w:rsidP="00065A77">
      <w:pPr>
        <w:pStyle w:val="Paragraphedeliste"/>
        <w:numPr>
          <w:ilvl w:val="0"/>
          <w:numId w:val="48"/>
        </w:numPr>
        <w:spacing w:before="200" w:after="200"/>
        <w:rPr>
          <w:rFonts w:eastAsia="Times New Roman" w:cs="Times New Roman"/>
          <w:color w:val="13404D" w:themeColor="text1"/>
          <w:lang w:val="fr-FR"/>
        </w:rPr>
      </w:pPr>
      <w:r w:rsidRPr="00311C24">
        <w:rPr>
          <w:rFonts w:eastAsia="Times New Roman" w:cs="Times New Roman"/>
          <w:color w:val="13404D" w:themeColor="text1"/>
          <w:lang w:val="fr-FR"/>
        </w:rPr>
        <w:t>Concevoir les processus IT pour automatiser le cycle de vie des services (création, modification, suppression).</w:t>
      </w:r>
    </w:p>
    <w:p w14:paraId="6A38B94B" w14:textId="77777777" w:rsidR="00065A77" w:rsidRPr="00311C24" w:rsidRDefault="00065A77" w:rsidP="00065A77">
      <w:pPr>
        <w:pStyle w:val="Paragraphedeliste"/>
        <w:numPr>
          <w:ilvl w:val="0"/>
          <w:numId w:val="48"/>
        </w:numPr>
        <w:spacing w:before="200" w:after="200"/>
        <w:rPr>
          <w:rFonts w:eastAsia="Times New Roman" w:cs="Times New Roman"/>
          <w:color w:val="13404D" w:themeColor="text1"/>
          <w:lang w:val="fr-FR"/>
        </w:rPr>
      </w:pPr>
      <w:r w:rsidRPr="00311C24">
        <w:rPr>
          <w:rFonts w:eastAsia="Times New Roman" w:cs="Times New Roman"/>
          <w:color w:val="13404D" w:themeColor="text1"/>
          <w:lang w:val="fr-FR"/>
        </w:rPr>
        <w:t>Élaborer des diagrammes UML illustrant les interactions entre acteurs et composants IT.</w:t>
      </w:r>
    </w:p>
    <w:p w14:paraId="1D296B08" w14:textId="77777777" w:rsidR="00065A77" w:rsidRDefault="00065A77" w:rsidP="00065A77">
      <w:pPr>
        <w:pStyle w:val="Paragraphedeliste"/>
        <w:numPr>
          <w:ilvl w:val="0"/>
          <w:numId w:val="48"/>
        </w:numPr>
        <w:spacing w:before="200" w:after="200"/>
        <w:rPr>
          <w:rFonts w:eastAsia="Times New Roman" w:cs="Times New Roman"/>
          <w:color w:val="13404D" w:themeColor="text1"/>
          <w:lang w:val="fr-FR"/>
        </w:rPr>
      </w:pPr>
      <w:r w:rsidRPr="00311C24">
        <w:rPr>
          <w:rFonts w:eastAsia="Times New Roman" w:cs="Times New Roman"/>
          <w:color w:val="13404D" w:themeColor="text1"/>
          <w:lang w:val="fr-FR"/>
        </w:rPr>
        <w:t>Modéliser les processus d’orchestration en BPMN en collaboration avec les équipes de développement</w:t>
      </w:r>
    </w:p>
    <w:p w14:paraId="58FBE440" w14:textId="77777777" w:rsidR="00065A77" w:rsidRPr="0099713E" w:rsidRDefault="00065A77" w:rsidP="00065A77">
      <w:pPr>
        <w:pStyle w:val="Paragraphedeliste"/>
        <w:numPr>
          <w:ilvl w:val="0"/>
          <w:numId w:val="48"/>
        </w:numPr>
        <w:rPr>
          <w:rFonts w:eastAsia="Times New Roman" w:cs="Times New Roman"/>
          <w:color w:val="13404D" w:themeColor="text1"/>
          <w:lang w:val="fr-FR"/>
        </w:rPr>
      </w:pPr>
      <w:r w:rsidRPr="0099713E">
        <w:rPr>
          <w:rFonts w:eastAsia="Times New Roman" w:cs="Times New Roman"/>
          <w:color w:val="13404D" w:themeColor="text1"/>
          <w:lang w:val="fr-FR"/>
        </w:rPr>
        <w:t>Participer à la planification, à la définition et à la conception des solutions d’orchestration de bout en bout.</w:t>
      </w:r>
    </w:p>
    <w:p w14:paraId="52705CFE" w14:textId="77777777" w:rsidR="00065A77" w:rsidRPr="00C30365" w:rsidRDefault="00065A77" w:rsidP="00065A77">
      <w:pPr>
        <w:pStyle w:val="Paragraphedeliste"/>
        <w:numPr>
          <w:ilvl w:val="0"/>
          <w:numId w:val="48"/>
        </w:numPr>
        <w:spacing w:before="200" w:after="200"/>
        <w:rPr>
          <w:rFonts w:eastAsia="Times New Roman" w:cs="Times New Roman"/>
          <w:color w:val="13404D" w:themeColor="text1"/>
          <w:lang w:val="fr-FR"/>
        </w:rPr>
      </w:pPr>
      <w:r w:rsidRPr="00C30365">
        <w:rPr>
          <w:rFonts w:eastAsia="Times New Roman" w:cs="Times New Roman"/>
          <w:color w:val="13404D" w:themeColor="text1"/>
          <w:lang w:val="fr-FR"/>
        </w:rPr>
        <w:t>Documenter les architectures définies, en maintenant à jour le référentiel documentaire du département.</w:t>
      </w:r>
    </w:p>
    <w:p w14:paraId="3BAC4BC6" w14:textId="77777777" w:rsidR="00065A77" w:rsidRPr="00C30365" w:rsidRDefault="00065A77" w:rsidP="00065A77">
      <w:pPr>
        <w:pStyle w:val="Paragraphedeliste"/>
        <w:numPr>
          <w:ilvl w:val="0"/>
          <w:numId w:val="48"/>
        </w:numPr>
        <w:spacing w:before="200" w:after="200"/>
        <w:rPr>
          <w:rFonts w:eastAsia="Times New Roman" w:cs="Times New Roman"/>
          <w:color w:val="13404D" w:themeColor="text1"/>
          <w:lang w:val="fr-FR"/>
        </w:rPr>
      </w:pPr>
      <w:r w:rsidRPr="00C30365">
        <w:rPr>
          <w:rFonts w:eastAsia="Times New Roman" w:cs="Times New Roman"/>
          <w:color w:val="13404D" w:themeColor="text1"/>
          <w:lang w:val="fr-FR"/>
        </w:rPr>
        <w:t>Vérifier la conformité des solutions avec les recommandations du département Urbanism.</w:t>
      </w:r>
    </w:p>
    <w:p w14:paraId="5BE3BA0D" w14:textId="77777777" w:rsidR="00065A77" w:rsidRDefault="00065A77" w:rsidP="00065A77">
      <w:pPr>
        <w:pStyle w:val="Paragraphedeliste"/>
        <w:numPr>
          <w:ilvl w:val="0"/>
          <w:numId w:val="48"/>
        </w:numPr>
        <w:spacing w:before="200" w:after="200"/>
        <w:rPr>
          <w:rFonts w:eastAsia="Times New Roman" w:cs="Times New Roman"/>
          <w:color w:val="13404D" w:themeColor="text1"/>
          <w:lang w:val="fr-FR"/>
        </w:rPr>
      </w:pPr>
      <w:r w:rsidRPr="00C30365">
        <w:rPr>
          <w:rFonts w:eastAsia="Times New Roman" w:cs="Times New Roman"/>
          <w:color w:val="13404D" w:themeColor="text1"/>
          <w:lang w:val="fr-FR"/>
        </w:rPr>
        <w:t>Proposer des évolutions pour améliorer l’architecture et les processus.</w:t>
      </w:r>
    </w:p>
    <w:p w14:paraId="4A657DBB" w14:textId="77777777" w:rsidR="00065A77" w:rsidRDefault="00065A77" w:rsidP="00065A77">
      <w:pPr>
        <w:pStyle w:val="Paragraphedeliste"/>
        <w:numPr>
          <w:ilvl w:val="0"/>
          <w:numId w:val="48"/>
        </w:numPr>
        <w:spacing w:before="200" w:after="200"/>
        <w:rPr>
          <w:rFonts w:eastAsia="Times New Roman" w:cs="Times New Roman"/>
          <w:color w:val="13404D" w:themeColor="text1"/>
          <w:lang w:val="fr-FR"/>
        </w:rPr>
      </w:pPr>
      <w:r w:rsidRPr="00725136">
        <w:rPr>
          <w:rFonts w:eastAsia="Times New Roman" w:cs="Times New Roman"/>
          <w:color w:val="13404D" w:themeColor="text1"/>
          <w:lang w:val="fr-FR"/>
        </w:rPr>
        <w:t>Participer aux tests et à la validation des API, processus et modèles de données.</w:t>
      </w:r>
      <w:r w:rsidRPr="00040D9F">
        <w:rPr>
          <w:rFonts w:eastAsia="Times New Roman" w:cs="Times New Roman"/>
          <w:color w:val="13404D" w:themeColor="text1"/>
          <w:lang w:val="fr-FR"/>
        </w:rPr>
        <w:t xml:space="preserve"> </w:t>
      </w:r>
    </w:p>
    <w:p w14:paraId="32955630" w14:textId="77777777" w:rsidR="00065A77" w:rsidRPr="006B0C0F" w:rsidRDefault="00065A77" w:rsidP="00065A77">
      <w:pPr>
        <w:pStyle w:val="Paragraphedeliste"/>
        <w:numPr>
          <w:ilvl w:val="0"/>
          <w:numId w:val="48"/>
        </w:numPr>
        <w:spacing w:before="200" w:after="200"/>
        <w:rPr>
          <w:rFonts w:eastAsia="Times New Roman" w:cs="Times New Roman"/>
          <w:color w:val="13404D" w:themeColor="text1"/>
          <w:lang w:val="fr-FR"/>
        </w:rPr>
      </w:pPr>
      <w:r>
        <w:rPr>
          <w:rFonts w:eastAsia="Times New Roman" w:cs="Times New Roman"/>
          <w:color w:val="13404D" w:themeColor="text1"/>
          <w:lang w:val="fr-FR"/>
        </w:rPr>
        <w:lastRenderedPageBreak/>
        <w:t>C</w:t>
      </w:r>
      <w:r w:rsidRPr="006B0C0F">
        <w:rPr>
          <w:rFonts w:eastAsia="Times New Roman" w:cs="Times New Roman"/>
          <w:color w:val="13404D" w:themeColor="text1"/>
          <w:lang w:val="fr-FR"/>
        </w:rPr>
        <w:t>ollaborer au support sur les différentes plateformes, définition des scénarios de tests, réalisation des tests, analyse des traces collectées (.pcap) dans un environnement E2E (chaîne 5G / VoLTE / IoT, …).</w:t>
      </w:r>
    </w:p>
    <w:p w14:paraId="26182E74" w14:textId="77777777" w:rsidR="00065A77" w:rsidRDefault="00065A77" w:rsidP="00065A77">
      <w:pPr>
        <w:spacing w:before="200" w:after="200"/>
        <w:rPr>
          <w:rFonts w:ascii="Franklin Gothic Book" w:eastAsia="MingLiU" w:hAnsi="Franklin Gothic Book" w:cs="Times New Roman"/>
          <w:i/>
          <w:iCs/>
          <w:color w:val="0267AD" w:themeColor="text2"/>
          <w:sz w:val="28"/>
          <w:szCs w:val="24"/>
          <w:lang w:val="fr-FR" w:eastAsia="ja-JP"/>
        </w:rPr>
      </w:pPr>
      <w:r w:rsidRPr="00713358">
        <w:rPr>
          <w:rFonts w:ascii="Franklin Gothic Book" w:eastAsia="MingLiU" w:hAnsi="Franklin Gothic Book" w:cs="Times New Roman"/>
          <w:i/>
          <w:iCs/>
          <w:color w:val="0267AD" w:themeColor="text2"/>
          <w:sz w:val="28"/>
          <w:szCs w:val="24"/>
          <w:lang w:val="fr-FR" w:eastAsia="ja-JP"/>
        </w:rPr>
        <w:t>Compétences requises</w:t>
      </w:r>
    </w:p>
    <w:p w14:paraId="08BAE8C4"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Diplômé(e) d’une école d’Ingénieur Logiciel ou Télécom ou équivalent, vous disposez d’au moins 5 à 8 années d’expérience dans les télécommunications, notamment sur les réseaux cœurs mobile.</w:t>
      </w:r>
    </w:p>
    <w:p w14:paraId="05806BC4"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Vous connaissez les technologies suivantes :</w:t>
      </w:r>
    </w:p>
    <w:p w14:paraId="2AB2F966"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w:t>
      </w:r>
      <w:r w:rsidRPr="00B816B8">
        <w:rPr>
          <w:rFonts w:eastAsia="Times New Roman" w:cs="Times New Roman"/>
          <w:color w:val="13404D" w:themeColor="text1"/>
          <w:lang w:val="fr-FR"/>
        </w:rPr>
        <w:tab/>
        <w:t>Très bonne connaissance du domaine des réseaux mobiles (protocoles, architectures, interfonctionnements).</w:t>
      </w:r>
    </w:p>
    <w:p w14:paraId="2F168490"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w:t>
      </w:r>
      <w:r w:rsidRPr="00B816B8">
        <w:rPr>
          <w:rFonts w:eastAsia="Times New Roman" w:cs="Times New Roman"/>
          <w:color w:val="13404D" w:themeColor="text1"/>
          <w:lang w:val="fr-FR"/>
        </w:rPr>
        <w:tab/>
        <w:t>Maitrise des architectures, ingénieries et concepts de GPRS/3G/LTE/5G.</w:t>
      </w:r>
    </w:p>
    <w:p w14:paraId="0DE85F3C"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w:t>
      </w:r>
      <w:r w:rsidRPr="00B816B8">
        <w:rPr>
          <w:rFonts w:eastAsia="Times New Roman" w:cs="Times New Roman"/>
          <w:color w:val="13404D" w:themeColor="text1"/>
          <w:lang w:val="fr-FR"/>
        </w:rPr>
        <w:tab/>
        <w:t>Connaissance pratique des éléments de cœur de réseau mobile suivants : AMF/MME, SMF/SPGW-C, UPF/SPGW-U, AUSF-UDM, HSS-AUC, PCF/PCRF, CHF, DRA/DEA, N3IWF-ePDG, NRF, SCP, NSSF, EIR, CHF, SCEF/NEF, …</w:t>
      </w:r>
    </w:p>
    <w:p w14:paraId="269A28E3"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w:t>
      </w:r>
      <w:r w:rsidRPr="00B816B8">
        <w:rPr>
          <w:rFonts w:eastAsia="Times New Roman" w:cs="Times New Roman"/>
          <w:color w:val="13404D" w:themeColor="text1"/>
          <w:lang w:val="fr-FR"/>
        </w:rPr>
        <w:tab/>
        <w:t>Connaissance pratique des protocoles de signalisation 4G/5G et des interfaces Gx, Gy, Gi,…</w:t>
      </w:r>
    </w:p>
    <w:p w14:paraId="031F46C3"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w:t>
      </w:r>
      <w:r w:rsidRPr="00B816B8">
        <w:rPr>
          <w:rFonts w:eastAsia="Times New Roman" w:cs="Times New Roman"/>
          <w:color w:val="13404D" w:themeColor="text1"/>
          <w:lang w:val="fr-FR"/>
        </w:rPr>
        <w:tab/>
        <w:t>Connaissances des réseaux radio RAN 4G/5G.</w:t>
      </w:r>
    </w:p>
    <w:p w14:paraId="61EA6674"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w:t>
      </w:r>
      <w:r w:rsidRPr="00B816B8">
        <w:rPr>
          <w:rFonts w:eastAsia="Times New Roman" w:cs="Times New Roman"/>
          <w:color w:val="13404D" w:themeColor="text1"/>
          <w:lang w:val="fr-FR"/>
        </w:rPr>
        <w:tab/>
        <w:t xml:space="preserve">Connaissance pratique des architectures IPv4, IPv6 notamment du routage IP (IGP, BGP, …), QoS IP, MPLS, L2/L3 VPN, IPSEC, … </w:t>
      </w:r>
    </w:p>
    <w:p w14:paraId="78695225"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w:t>
      </w:r>
      <w:r w:rsidRPr="00B816B8">
        <w:rPr>
          <w:rFonts w:eastAsia="Times New Roman" w:cs="Times New Roman"/>
          <w:color w:val="13404D" w:themeColor="text1"/>
          <w:lang w:val="fr-FR"/>
        </w:rPr>
        <w:tab/>
        <w:t>Connaissance des outils d’automatisation de l’intégration et des tests CI-CD (GitLab, ..).</w:t>
      </w:r>
    </w:p>
    <w:p w14:paraId="7B815CC2"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w:t>
      </w:r>
      <w:r w:rsidRPr="00B816B8">
        <w:rPr>
          <w:rFonts w:eastAsia="Times New Roman" w:cs="Times New Roman"/>
          <w:color w:val="13404D" w:themeColor="text1"/>
          <w:lang w:val="fr-FR"/>
        </w:rPr>
        <w:tab/>
        <w:t>Connaissance pratique d’outils de tests fonctionnels, performance et E2E.</w:t>
      </w:r>
    </w:p>
    <w:p w14:paraId="2CD0807B"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w:t>
      </w:r>
      <w:r w:rsidRPr="00B816B8">
        <w:rPr>
          <w:rFonts w:eastAsia="Times New Roman" w:cs="Times New Roman"/>
          <w:color w:val="13404D" w:themeColor="text1"/>
          <w:lang w:val="fr-FR"/>
        </w:rPr>
        <w:tab/>
        <w:t>Connaissance des mesures et technologies de sécurité pour les réseaux cœur mobiles.</w:t>
      </w:r>
    </w:p>
    <w:p w14:paraId="55DDA7DA"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w:t>
      </w:r>
      <w:r w:rsidRPr="00B816B8">
        <w:rPr>
          <w:rFonts w:eastAsia="Times New Roman" w:cs="Times New Roman"/>
          <w:color w:val="13404D" w:themeColor="text1"/>
          <w:lang w:val="fr-FR"/>
        </w:rPr>
        <w:tab/>
        <w:t>Capacité à répondre à des échéances courtes et priorités variables.</w:t>
      </w:r>
    </w:p>
    <w:p w14:paraId="337D46BD" w14:textId="77777777" w:rsidR="00065A77" w:rsidRDefault="00065A77" w:rsidP="00065A77">
      <w:pPr>
        <w:spacing w:before="200" w:after="200"/>
        <w:rPr>
          <w:rFonts w:eastAsia="Times New Roman" w:cs="Times New Roman"/>
          <w:color w:val="13404D" w:themeColor="text1"/>
          <w:lang w:val="fr-FR"/>
        </w:rPr>
      </w:pPr>
    </w:p>
    <w:p w14:paraId="680F93C1"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Vous travaillerez en étroite collaboration avec le chef de projet, les équipes marketing et les clients pour recueillir les besoins et les contraintes spécifiques associées (de la qualification à la mise en production / exploitation).</w:t>
      </w:r>
    </w:p>
    <w:p w14:paraId="38A43DD0"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ab/>
        <w:t>- Vous aimez travailler en équipe et en transverse.</w:t>
      </w:r>
    </w:p>
    <w:p w14:paraId="0FE42138"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ab/>
        <w:t>- Rigueur et curiosité sont vos points forts.</w:t>
      </w:r>
    </w:p>
    <w:p w14:paraId="3DDB0DDA"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ab/>
        <w:t>- Vous êtes à l’écoute et vous savez traduire des besoins clients en exigences techniques.</w:t>
      </w:r>
    </w:p>
    <w:p w14:paraId="17AF39FE"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ab/>
        <w:t>- Vous participez à la co-construction de la solution.</w:t>
      </w:r>
    </w:p>
    <w:p w14:paraId="385077ED" w14:textId="77777777" w:rsidR="00065A77" w:rsidRPr="00B816B8" w:rsidRDefault="00065A77" w:rsidP="00065A77">
      <w:pPr>
        <w:spacing w:before="200" w:after="200"/>
        <w:ind w:firstLine="708"/>
        <w:rPr>
          <w:rFonts w:eastAsia="Times New Roman" w:cs="Times New Roman"/>
          <w:color w:val="13404D" w:themeColor="text1"/>
          <w:lang w:val="fr-FR"/>
        </w:rPr>
      </w:pPr>
      <w:r w:rsidRPr="00B816B8">
        <w:rPr>
          <w:rFonts w:eastAsia="Times New Roman" w:cs="Times New Roman"/>
          <w:color w:val="13404D" w:themeColor="text1"/>
          <w:lang w:val="fr-FR"/>
        </w:rPr>
        <w:t>- Vous avez de bonnes qualités relationnelles et un bon sens de la communication orale. Vous aimez partager et communiquer vos propositions.</w:t>
      </w:r>
    </w:p>
    <w:p w14:paraId="021590D9"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ab/>
        <w:t>- Travaillez en environnement Agile (SCRUM) c'est naturel pour vous.</w:t>
      </w:r>
    </w:p>
    <w:p w14:paraId="10628ED4"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ab/>
        <w:t>- Vous êtes conscient de l'importance de la QoS des produits délivrés à nos clients avec un coût et des délais maîtrisés.</w:t>
      </w:r>
    </w:p>
    <w:p w14:paraId="300E2520" w14:textId="77777777" w:rsidR="00065A77" w:rsidRPr="00B816B8" w:rsidRDefault="00065A77" w:rsidP="00065A77">
      <w:pPr>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ab/>
        <w:t xml:space="preserve">- Vous avez le goût pour l'innovation et la curiosité pour comprendre les évolutions technologiques, et êtes motivé pour monter en compétence sur de nouvelles technologies. </w:t>
      </w:r>
    </w:p>
    <w:p w14:paraId="29B2F965" w14:textId="77777777" w:rsidR="00065A77" w:rsidRPr="00B816B8" w:rsidRDefault="00065A77" w:rsidP="00065A77">
      <w:pPr>
        <w:tabs>
          <w:tab w:val="right" w:pos="9072"/>
        </w:tabs>
        <w:spacing w:before="200" w:after="200"/>
        <w:rPr>
          <w:rFonts w:eastAsia="Times New Roman" w:cs="Times New Roman"/>
          <w:color w:val="13404D" w:themeColor="text1"/>
          <w:lang w:val="fr-FR"/>
        </w:rPr>
      </w:pPr>
      <w:r w:rsidRPr="00B816B8">
        <w:rPr>
          <w:rFonts w:eastAsia="Times New Roman" w:cs="Times New Roman"/>
          <w:color w:val="13404D" w:themeColor="text1"/>
          <w:lang w:val="fr-FR"/>
        </w:rPr>
        <w:t>Un bon niveau d’anglais à l’oral comme à l’écrit est un pré-requis.</w:t>
      </w:r>
      <w:r>
        <w:rPr>
          <w:rFonts w:eastAsia="Times New Roman" w:cs="Times New Roman"/>
          <w:color w:val="13404D" w:themeColor="text1"/>
          <w:lang w:val="fr-FR"/>
        </w:rPr>
        <w:tab/>
      </w:r>
    </w:p>
    <w:p w14:paraId="051D6C64" w14:textId="77777777" w:rsidR="00A11808" w:rsidRPr="006C52A2" w:rsidRDefault="00A11808" w:rsidP="006C52A2">
      <w:pPr>
        <w:spacing w:before="0" w:after="0"/>
        <w:rPr>
          <w:color w:val="13404D" w:themeColor="text1"/>
          <w:lang w:val="fr-FR"/>
        </w:rPr>
      </w:pPr>
    </w:p>
    <w:sectPr w:rsidR="00A11808" w:rsidRPr="006C52A2"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0C5A1" w14:textId="77777777" w:rsidR="00A63F91" w:rsidRDefault="00A63F91" w:rsidP="001D02E7">
      <w:pPr>
        <w:spacing w:before="0" w:after="0"/>
      </w:pPr>
      <w:r>
        <w:separator/>
      </w:r>
    </w:p>
  </w:endnote>
  <w:endnote w:type="continuationSeparator" w:id="0">
    <w:p w14:paraId="16C5C80A" w14:textId="77777777" w:rsidR="00A63F91" w:rsidRDefault="00A63F91"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83439" w14:textId="58D18D42" w:rsidR="00676439" w:rsidRDefault="0067643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BD44D6" w:rsidRPr="00F56BDA" w14:paraId="051D6C6C" w14:textId="77777777" w:rsidTr="00D90781">
      <w:trPr>
        <w:trHeight w:val="9885"/>
      </w:trPr>
      <w:tc>
        <w:tcPr>
          <w:tcW w:w="733" w:type="dxa"/>
          <w:tcBorders>
            <w:bottom w:val="single" w:sz="4" w:space="0" w:color="auto"/>
          </w:tcBorders>
          <w:textDirection w:val="btLr"/>
          <w:vAlign w:val="bottom"/>
        </w:tcPr>
        <w:p w14:paraId="051D6C6A" w14:textId="086D4A5C" w:rsidR="00BD44D6" w:rsidRPr="00722228" w:rsidRDefault="00BD44D6" w:rsidP="00D90781">
          <w:pPr>
            <w:pStyle w:val="Pieddepage"/>
            <w:jc w:val="left"/>
            <w:rPr>
              <w:lang w:val="en-US"/>
            </w:rPr>
          </w:pPr>
          <w:r>
            <w:rPr>
              <w:noProof/>
              <w:lang w:val="fr-FR"/>
            </w:rPr>
            <w:drawing>
              <wp:anchor distT="0" distB="0" distL="114300" distR="114300" simplePos="0" relativeHeight="251662336" behindDoc="0" locked="1" layoutInCell="0" allowOverlap="0" wp14:anchorId="051D6C77" wp14:editId="051D6C78">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722228">
            <w:rPr>
              <w:lang w:val="en-US"/>
            </w:rPr>
            <w:t>1</w:t>
          </w:r>
          <w:r w:rsidRPr="000A55CD">
            <w:fldChar w:fldCharType="begin"/>
          </w:r>
          <w:r w:rsidRPr="00722228">
            <w:rPr>
              <w:lang w:val="en-US"/>
            </w:rPr>
            <w:instrText xml:space="preserve"> IF </w:instrText>
          </w:r>
          <w:r>
            <w:fldChar w:fldCharType="begin"/>
          </w:r>
          <w:r w:rsidRPr="00722228">
            <w:rPr>
              <w:lang w:val="en-US"/>
            </w:rPr>
            <w:instrText xml:space="preserve"> STYLEREF Titre  </w:instrText>
          </w:r>
          <w:r>
            <w:fldChar w:fldCharType="separate"/>
          </w:r>
          <w:r w:rsidR="00E64507">
            <w:rPr>
              <w:b/>
              <w:bCs/>
              <w:noProof/>
              <w:lang w:val="fr-FR"/>
            </w:rPr>
            <w:instrText>Erreur ! Il n'y a pas de texte répondant à ce style dans ce document.</w:instrText>
          </w:r>
          <w:r>
            <w:rPr>
              <w:noProof/>
            </w:rPr>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fldChar w:fldCharType="begin"/>
          </w:r>
          <w:r w:rsidRPr="00722228">
            <w:rPr>
              <w:lang w:val="en-US"/>
            </w:rPr>
            <w:instrText xml:space="preserve"> STYLEREF Titre  \* charformat </w:instrText>
          </w:r>
          <w:r>
            <w:fldChar w:fldCharType="separate"/>
          </w:r>
          <w:r w:rsidR="00226404">
            <w:rPr>
              <w:b/>
              <w:bCs/>
              <w:noProof/>
              <w:lang w:val="en-US"/>
            </w:rPr>
            <w:instrText>Error! Use the Home tab to apply Titre to the text that you want to appear here.</w:instrText>
          </w:r>
          <w:r>
            <w:rPr>
              <w:noProof/>
            </w:rPr>
            <w:fldChar w:fldCharType="end"/>
          </w:r>
          <w:r w:rsidRPr="000A55CD">
            <w:fldChar w:fldCharType="end"/>
          </w:r>
        </w:p>
        <w:p w14:paraId="051D6C6B" w14:textId="13E4D386"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E64507">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E64507">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051D6C6E" w14:textId="77777777" w:rsidTr="00D90781">
      <w:trPr>
        <w:trHeight w:val="705"/>
      </w:trPr>
      <w:tc>
        <w:tcPr>
          <w:tcW w:w="733" w:type="dxa"/>
          <w:tcBorders>
            <w:top w:val="single" w:sz="4" w:space="0" w:color="auto"/>
          </w:tcBorders>
          <w:vAlign w:val="bottom"/>
        </w:tcPr>
        <w:p w14:paraId="051D6C6D"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FF0631" w:rsidRPr="00FF0631">
            <w:rPr>
              <w:rStyle w:val="Numrodepage"/>
              <w:rFonts w:eastAsiaTheme="majorEastAsia"/>
              <w:noProof/>
            </w:rPr>
            <w:t>1</w:t>
          </w:r>
          <w:r w:rsidRPr="00822632">
            <w:rPr>
              <w:rStyle w:val="Numrodepage"/>
            </w:rPr>
            <w:fldChar w:fldCharType="end"/>
          </w:r>
        </w:p>
      </w:tc>
    </w:tr>
  </w:tbl>
  <w:p w14:paraId="051D6C6F" w14:textId="77777777" w:rsidR="00BD44D6" w:rsidRDefault="00BD44D6">
    <w:pPr>
      <w:pStyle w:val="Pieddepage"/>
    </w:pPr>
  </w:p>
  <w:p w14:paraId="051D6C70" w14:textId="77777777" w:rsidR="00BD44D6" w:rsidRDefault="00BD44D6">
    <w:pPr>
      <w:pStyle w:val="Pieddepage"/>
    </w:pPr>
  </w:p>
  <w:p w14:paraId="051D6C71" w14:textId="77777777" w:rsidR="00BD44D6" w:rsidRDefault="00BD44D6">
    <w:pPr>
      <w:pStyle w:val="Pieddepage"/>
    </w:pPr>
  </w:p>
  <w:p w14:paraId="051D6C72"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480DB" w14:textId="16B81E53" w:rsidR="00676439" w:rsidRDefault="0067643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9BF7B" w14:textId="77777777" w:rsidR="00A63F91" w:rsidRDefault="00A63F91" w:rsidP="001D02E7">
      <w:pPr>
        <w:spacing w:before="0" w:after="0"/>
      </w:pPr>
      <w:r>
        <w:separator/>
      </w:r>
    </w:p>
  </w:footnote>
  <w:footnote w:type="continuationSeparator" w:id="0">
    <w:p w14:paraId="00C37ED6" w14:textId="77777777" w:rsidR="00A63F91" w:rsidRDefault="00A63F91"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D6C69" w14:textId="77777777" w:rsidR="00BD44D6" w:rsidRDefault="00BD44D6">
    <w:pPr>
      <w:pStyle w:val="En-tte"/>
    </w:pPr>
    <w:r>
      <w:rPr>
        <w:noProof/>
        <w:lang w:val="fr-FR"/>
      </w:rPr>
      <w:drawing>
        <wp:anchor distT="0" distB="0" distL="114300" distR="114300" simplePos="0" relativeHeight="251660288" behindDoc="0" locked="0" layoutInCell="1" allowOverlap="1" wp14:anchorId="051D6C73" wp14:editId="051D6C74">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051D6C75" wp14:editId="051D6C76">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A36A7"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2940397"/>
    <w:multiLevelType w:val="hybridMultilevel"/>
    <w:tmpl w:val="D03E8F2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410047F"/>
    <w:multiLevelType w:val="hybridMultilevel"/>
    <w:tmpl w:val="95D23BF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5AD7235"/>
    <w:multiLevelType w:val="hybridMultilevel"/>
    <w:tmpl w:val="76EA73F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1"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3"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F3205AF"/>
    <w:multiLevelType w:val="hybridMultilevel"/>
    <w:tmpl w:val="5FE41C1A"/>
    <w:lvl w:ilvl="0" w:tplc="040C000B">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5"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6" w15:restartNumberingAfterBreak="0">
    <w:nsid w:val="262F1DCA"/>
    <w:multiLevelType w:val="hybridMultilevel"/>
    <w:tmpl w:val="2C0C4A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2C9F12B9"/>
    <w:multiLevelType w:val="multilevel"/>
    <w:tmpl w:val="F44A3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4C07B1"/>
    <w:multiLevelType w:val="hybridMultilevel"/>
    <w:tmpl w:val="EA009D38"/>
    <w:lvl w:ilvl="0" w:tplc="E82EDC7A">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7"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8"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2" w15:restartNumberingAfterBreak="0">
    <w:nsid w:val="50A04908"/>
    <w:multiLevelType w:val="hybridMultilevel"/>
    <w:tmpl w:val="C66A6D2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6"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8"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40" w15:restartNumberingAfterBreak="0">
    <w:nsid w:val="77704764"/>
    <w:multiLevelType w:val="hybridMultilevel"/>
    <w:tmpl w:val="3BFA2E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D952378"/>
    <w:multiLevelType w:val="hybridMultilevel"/>
    <w:tmpl w:val="C1F6A6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1162432013">
    <w:abstractNumId w:val="0"/>
  </w:num>
  <w:num w:numId="2" w16cid:durableId="80832592">
    <w:abstractNumId w:val="37"/>
  </w:num>
  <w:num w:numId="3" w16cid:durableId="479543856">
    <w:abstractNumId w:val="15"/>
  </w:num>
  <w:num w:numId="4" w16cid:durableId="1789738845">
    <w:abstractNumId w:val="31"/>
  </w:num>
  <w:num w:numId="5" w16cid:durableId="814416924">
    <w:abstractNumId w:val="27"/>
  </w:num>
  <w:num w:numId="6" w16cid:durableId="106040435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33914445">
    <w:abstractNumId w:val="42"/>
  </w:num>
  <w:num w:numId="8" w16cid:durableId="1147934687">
    <w:abstractNumId w:val="19"/>
  </w:num>
  <w:num w:numId="9" w16cid:durableId="2015960153">
    <w:abstractNumId w:val="12"/>
  </w:num>
  <w:num w:numId="10" w16cid:durableId="1928928419">
    <w:abstractNumId w:val="1"/>
  </w:num>
  <w:num w:numId="11" w16cid:durableId="1856575241">
    <w:abstractNumId w:val="29"/>
  </w:num>
  <w:num w:numId="12" w16cid:durableId="1915702099">
    <w:abstractNumId w:val="23"/>
  </w:num>
  <w:num w:numId="13" w16cid:durableId="1564098546">
    <w:abstractNumId w:val="25"/>
  </w:num>
  <w:num w:numId="14" w16cid:durableId="597373953">
    <w:abstractNumId w:val="30"/>
  </w:num>
  <w:num w:numId="15" w16cid:durableId="165169102">
    <w:abstractNumId w:val="8"/>
  </w:num>
  <w:num w:numId="16" w16cid:durableId="939028353">
    <w:abstractNumId w:val="36"/>
  </w:num>
  <w:num w:numId="17" w16cid:durableId="1023245922">
    <w:abstractNumId w:val="33"/>
  </w:num>
  <w:num w:numId="18" w16cid:durableId="1733499073">
    <w:abstractNumId w:val="27"/>
  </w:num>
  <w:num w:numId="19" w16cid:durableId="158355822">
    <w:abstractNumId w:val="27"/>
  </w:num>
  <w:num w:numId="20" w16cid:durableId="2061242855">
    <w:abstractNumId w:val="27"/>
  </w:num>
  <w:num w:numId="21" w16cid:durableId="320620974">
    <w:abstractNumId w:val="27"/>
  </w:num>
  <w:num w:numId="22" w16cid:durableId="478421075">
    <w:abstractNumId w:val="24"/>
  </w:num>
  <w:num w:numId="23" w16cid:durableId="1027366716">
    <w:abstractNumId w:val="28"/>
  </w:num>
  <w:num w:numId="24" w16cid:durableId="196284339">
    <w:abstractNumId w:val="22"/>
  </w:num>
  <w:num w:numId="25" w16cid:durableId="392969832">
    <w:abstractNumId w:val="17"/>
  </w:num>
  <w:num w:numId="26" w16cid:durableId="843015669">
    <w:abstractNumId w:val="35"/>
  </w:num>
  <w:num w:numId="27" w16cid:durableId="290327636">
    <w:abstractNumId w:val="38"/>
  </w:num>
  <w:num w:numId="28" w16cid:durableId="301345803">
    <w:abstractNumId w:val="26"/>
  </w:num>
  <w:num w:numId="29" w16cid:durableId="776876134">
    <w:abstractNumId w:val="7"/>
  </w:num>
  <w:num w:numId="30" w16cid:durableId="364985506">
    <w:abstractNumId w:val="9"/>
  </w:num>
  <w:num w:numId="31" w16cid:durableId="99957633">
    <w:abstractNumId w:val="11"/>
  </w:num>
  <w:num w:numId="32" w16cid:durableId="2099784125">
    <w:abstractNumId w:val="34"/>
  </w:num>
  <w:num w:numId="33" w16cid:durableId="1914392610">
    <w:abstractNumId w:val="39"/>
  </w:num>
  <w:num w:numId="34" w16cid:durableId="974987841">
    <w:abstractNumId w:val="5"/>
  </w:num>
  <w:num w:numId="35" w16cid:durableId="1150438847">
    <w:abstractNumId w:val="20"/>
  </w:num>
  <w:num w:numId="36" w16cid:durableId="333651283">
    <w:abstractNumId w:val="6"/>
  </w:num>
  <w:num w:numId="37" w16cid:durableId="2118718470">
    <w:abstractNumId w:val="13"/>
  </w:num>
  <w:num w:numId="38" w16cid:durableId="620915744">
    <w:abstractNumId w:val="10"/>
  </w:num>
  <w:num w:numId="39" w16cid:durableId="1635213044">
    <w:abstractNumId w:val="40"/>
  </w:num>
  <w:num w:numId="40" w16cid:durableId="1550221051">
    <w:abstractNumId w:val="14"/>
  </w:num>
  <w:num w:numId="41" w16cid:durableId="1014771120">
    <w:abstractNumId w:val="3"/>
  </w:num>
  <w:num w:numId="42" w16cid:durableId="835194036">
    <w:abstractNumId w:val="18"/>
  </w:num>
  <w:num w:numId="43" w16cid:durableId="814684951">
    <w:abstractNumId w:val="16"/>
  </w:num>
  <w:num w:numId="44" w16cid:durableId="1989630766">
    <w:abstractNumId w:val="21"/>
  </w:num>
  <w:num w:numId="45" w16cid:durableId="625239990">
    <w:abstractNumId w:val="2"/>
  </w:num>
  <w:num w:numId="46" w16cid:durableId="1259410796">
    <w:abstractNumId w:val="41"/>
  </w:num>
  <w:num w:numId="47" w16cid:durableId="853617894">
    <w:abstractNumId w:val="4"/>
  </w:num>
  <w:num w:numId="48" w16cid:durableId="579294765">
    <w:abstractNumId w:val="3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01"/>
    <w:rsid w:val="0001144A"/>
    <w:rsid w:val="00015168"/>
    <w:rsid w:val="00025629"/>
    <w:rsid w:val="00030D2B"/>
    <w:rsid w:val="000336B9"/>
    <w:rsid w:val="0005576A"/>
    <w:rsid w:val="00065A77"/>
    <w:rsid w:val="00073D3E"/>
    <w:rsid w:val="00095A40"/>
    <w:rsid w:val="00095D82"/>
    <w:rsid w:val="000A2FDB"/>
    <w:rsid w:val="000A3BBA"/>
    <w:rsid w:val="000A5097"/>
    <w:rsid w:val="000B268D"/>
    <w:rsid w:val="000C318C"/>
    <w:rsid w:val="000C42FC"/>
    <w:rsid w:val="000C6C01"/>
    <w:rsid w:val="000E44DA"/>
    <w:rsid w:val="000E4B8E"/>
    <w:rsid w:val="000E6DA8"/>
    <w:rsid w:val="000F12F4"/>
    <w:rsid w:val="00103589"/>
    <w:rsid w:val="00107D8E"/>
    <w:rsid w:val="0011076F"/>
    <w:rsid w:val="00121FFE"/>
    <w:rsid w:val="0012410A"/>
    <w:rsid w:val="001344DA"/>
    <w:rsid w:val="001354CA"/>
    <w:rsid w:val="0014197C"/>
    <w:rsid w:val="00142BB3"/>
    <w:rsid w:val="001616A8"/>
    <w:rsid w:val="0017158A"/>
    <w:rsid w:val="00173A2F"/>
    <w:rsid w:val="00185077"/>
    <w:rsid w:val="00194009"/>
    <w:rsid w:val="001964A2"/>
    <w:rsid w:val="001B2164"/>
    <w:rsid w:val="001B36C3"/>
    <w:rsid w:val="001B7525"/>
    <w:rsid w:val="001C055E"/>
    <w:rsid w:val="001C169C"/>
    <w:rsid w:val="001C3B2D"/>
    <w:rsid w:val="001D02E7"/>
    <w:rsid w:val="001D0FB6"/>
    <w:rsid w:val="001E30A6"/>
    <w:rsid w:val="001E5B7D"/>
    <w:rsid w:val="00224BCD"/>
    <w:rsid w:val="00226404"/>
    <w:rsid w:val="002266B6"/>
    <w:rsid w:val="0024132A"/>
    <w:rsid w:val="00245CCF"/>
    <w:rsid w:val="00257552"/>
    <w:rsid w:val="00261934"/>
    <w:rsid w:val="00261A9D"/>
    <w:rsid w:val="00263BB7"/>
    <w:rsid w:val="00265165"/>
    <w:rsid w:val="00270FD4"/>
    <w:rsid w:val="0027777D"/>
    <w:rsid w:val="00277942"/>
    <w:rsid w:val="002875DE"/>
    <w:rsid w:val="0029181A"/>
    <w:rsid w:val="002A7A27"/>
    <w:rsid w:val="002B01C2"/>
    <w:rsid w:val="002B5B9A"/>
    <w:rsid w:val="002C6957"/>
    <w:rsid w:val="002E7914"/>
    <w:rsid w:val="003000AC"/>
    <w:rsid w:val="0030071C"/>
    <w:rsid w:val="003216B3"/>
    <w:rsid w:val="00322D9E"/>
    <w:rsid w:val="00325362"/>
    <w:rsid w:val="00327037"/>
    <w:rsid w:val="003415B7"/>
    <w:rsid w:val="00342305"/>
    <w:rsid w:val="00345186"/>
    <w:rsid w:val="00357475"/>
    <w:rsid w:val="0036377C"/>
    <w:rsid w:val="00385008"/>
    <w:rsid w:val="003A0695"/>
    <w:rsid w:val="003A4473"/>
    <w:rsid w:val="003B5B8F"/>
    <w:rsid w:val="003C7F50"/>
    <w:rsid w:val="003D54EE"/>
    <w:rsid w:val="003D63BC"/>
    <w:rsid w:val="003E6D0C"/>
    <w:rsid w:val="003E725B"/>
    <w:rsid w:val="003F394A"/>
    <w:rsid w:val="0040559A"/>
    <w:rsid w:val="00425636"/>
    <w:rsid w:val="00425EA9"/>
    <w:rsid w:val="00427C5D"/>
    <w:rsid w:val="00442842"/>
    <w:rsid w:val="004452F2"/>
    <w:rsid w:val="0044641B"/>
    <w:rsid w:val="00457FEC"/>
    <w:rsid w:val="00470F97"/>
    <w:rsid w:val="004A4538"/>
    <w:rsid w:val="004A6FA2"/>
    <w:rsid w:val="004B228A"/>
    <w:rsid w:val="004B33E8"/>
    <w:rsid w:val="004C47E5"/>
    <w:rsid w:val="004D1D67"/>
    <w:rsid w:val="004D3319"/>
    <w:rsid w:val="004D4508"/>
    <w:rsid w:val="004D7490"/>
    <w:rsid w:val="004E13C2"/>
    <w:rsid w:val="004E2989"/>
    <w:rsid w:val="004E541A"/>
    <w:rsid w:val="004F35AB"/>
    <w:rsid w:val="004F5499"/>
    <w:rsid w:val="004F5EF1"/>
    <w:rsid w:val="005050D7"/>
    <w:rsid w:val="00507BCE"/>
    <w:rsid w:val="00520F2A"/>
    <w:rsid w:val="0052476E"/>
    <w:rsid w:val="00533DE2"/>
    <w:rsid w:val="005363DB"/>
    <w:rsid w:val="00541EEB"/>
    <w:rsid w:val="005468C0"/>
    <w:rsid w:val="00551C09"/>
    <w:rsid w:val="00552F9B"/>
    <w:rsid w:val="00566F5F"/>
    <w:rsid w:val="00567BFA"/>
    <w:rsid w:val="00583AC6"/>
    <w:rsid w:val="00584E09"/>
    <w:rsid w:val="00585ECA"/>
    <w:rsid w:val="00595D9A"/>
    <w:rsid w:val="005A0CDC"/>
    <w:rsid w:val="005A6A6B"/>
    <w:rsid w:val="005A6A9C"/>
    <w:rsid w:val="005C04E1"/>
    <w:rsid w:val="005C3573"/>
    <w:rsid w:val="005C593E"/>
    <w:rsid w:val="005C610A"/>
    <w:rsid w:val="005E222D"/>
    <w:rsid w:val="005F6CBD"/>
    <w:rsid w:val="0061528F"/>
    <w:rsid w:val="0062431B"/>
    <w:rsid w:val="00624C8D"/>
    <w:rsid w:val="00635061"/>
    <w:rsid w:val="00650BCC"/>
    <w:rsid w:val="006531C2"/>
    <w:rsid w:val="00656D91"/>
    <w:rsid w:val="0066084D"/>
    <w:rsid w:val="0066407E"/>
    <w:rsid w:val="0066440E"/>
    <w:rsid w:val="00676439"/>
    <w:rsid w:val="00686CCE"/>
    <w:rsid w:val="00693FC1"/>
    <w:rsid w:val="006A4127"/>
    <w:rsid w:val="006C52A2"/>
    <w:rsid w:val="006C5BF7"/>
    <w:rsid w:val="006E1BD9"/>
    <w:rsid w:val="006E3583"/>
    <w:rsid w:val="006E45AB"/>
    <w:rsid w:val="006E7C12"/>
    <w:rsid w:val="00713358"/>
    <w:rsid w:val="00722228"/>
    <w:rsid w:val="00732C73"/>
    <w:rsid w:val="007413DF"/>
    <w:rsid w:val="00745C3A"/>
    <w:rsid w:val="00745E7E"/>
    <w:rsid w:val="007518CA"/>
    <w:rsid w:val="00757374"/>
    <w:rsid w:val="007578DD"/>
    <w:rsid w:val="00765016"/>
    <w:rsid w:val="00786C01"/>
    <w:rsid w:val="00787A0F"/>
    <w:rsid w:val="007A03ED"/>
    <w:rsid w:val="007B08E2"/>
    <w:rsid w:val="007B13C9"/>
    <w:rsid w:val="007C3A87"/>
    <w:rsid w:val="007C4483"/>
    <w:rsid w:val="007D0D2D"/>
    <w:rsid w:val="007D1673"/>
    <w:rsid w:val="007D1A5A"/>
    <w:rsid w:val="007D1A71"/>
    <w:rsid w:val="007D5113"/>
    <w:rsid w:val="007E1F63"/>
    <w:rsid w:val="007E26D6"/>
    <w:rsid w:val="007F785F"/>
    <w:rsid w:val="00800841"/>
    <w:rsid w:val="0081188A"/>
    <w:rsid w:val="008235CF"/>
    <w:rsid w:val="00831400"/>
    <w:rsid w:val="00832460"/>
    <w:rsid w:val="00837BA8"/>
    <w:rsid w:val="00840E78"/>
    <w:rsid w:val="008519CF"/>
    <w:rsid w:val="00853B5B"/>
    <w:rsid w:val="008561C6"/>
    <w:rsid w:val="00864FD0"/>
    <w:rsid w:val="00865524"/>
    <w:rsid w:val="00866E56"/>
    <w:rsid w:val="008709FB"/>
    <w:rsid w:val="008736F9"/>
    <w:rsid w:val="00876D8D"/>
    <w:rsid w:val="008932CE"/>
    <w:rsid w:val="00896D9D"/>
    <w:rsid w:val="008A2E69"/>
    <w:rsid w:val="008A7A9E"/>
    <w:rsid w:val="008B466F"/>
    <w:rsid w:val="008C1B4C"/>
    <w:rsid w:val="008C26C8"/>
    <w:rsid w:val="008C6C78"/>
    <w:rsid w:val="008C74D1"/>
    <w:rsid w:val="008F492D"/>
    <w:rsid w:val="008F727D"/>
    <w:rsid w:val="008F7B28"/>
    <w:rsid w:val="00904FFE"/>
    <w:rsid w:val="00914181"/>
    <w:rsid w:val="00924A01"/>
    <w:rsid w:val="00935CB0"/>
    <w:rsid w:val="00936A21"/>
    <w:rsid w:val="009424DF"/>
    <w:rsid w:val="00945AB3"/>
    <w:rsid w:val="00946078"/>
    <w:rsid w:val="0095034A"/>
    <w:rsid w:val="00953EAB"/>
    <w:rsid w:val="009553DC"/>
    <w:rsid w:val="009564D7"/>
    <w:rsid w:val="00963480"/>
    <w:rsid w:val="0096610C"/>
    <w:rsid w:val="00971EA7"/>
    <w:rsid w:val="0097582A"/>
    <w:rsid w:val="009766B8"/>
    <w:rsid w:val="009802B6"/>
    <w:rsid w:val="00981F26"/>
    <w:rsid w:val="00992F60"/>
    <w:rsid w:val="00994B3F"/>
    <w:rsid w:val="009A0CAD"/>
    <w:rsid w:val="009A2CA7"/>
    <w:rsid w:val="009A318F"/>
    <w:rsid w:val="009A4ED4"/>
    <w:rsid w:val="009A5962"/>
    <w:rsid w:val="009A60B1"/>
    <w:rsid w:val="009B2D59"/>
    <w:rsid w:val="009B3236"/>
    <w:rsid w:val="009B359D"/>
    <w:rsid w:val="009C4791"/>
    <w:rsid w:val="009D0B91"/>
    <w:rsid w:val="009D13BA"/>
    <w:rsid w:val="009D2D86"/>
    <w:rsid w:val="009D5F4C"/>
    <w:rsid w:val="009E04A6"/>
    <w:rsid w:val="009E13F3"/>
    <w:rsid w:val="009E1D94"/>
    <w:rsid w:val="009F069A"/>
    <w:rsid w:val="009F3E19"/>
    <w:rsid w:val="009F6C79"/>
    <w:rsid w:val="00A01ED1"/>
    <w:rsid w:val="00A03B7E"/>
    <w:rsid w:val="00A07701"/>
    <w:rsid w:val="00A11808"/>
    <w:rsid w:val="00A121CC"/>
    <w:rsid w:val="00A34FB7"/>
    <w:rsid w:val="00A37B28"/>
    <w:rsid w:val="00A41A2D"/>
    <w:rsid w:val="00A43FDA"/>
    <w:rsid w:val="00A47B7A"/>
    <w:rsid w:val="00A617CD"/>
    <w:rsid w:val="00A625AC"/>
    <w:rsid w:val="00A629E1"/>
    <w:rsid w:val="00A63F91"/>
    <w:rsid w:val="00A67788"/>
    <w:rsid w:val="00A82FE2"/>
    <w:rsid w:val="00A901BF"/>
    <w:rsid w:val="00A90570"/>
    <w:rsid w:val="00AA3DAE"/>
    <w:rsid w:val="00AB57A0"/>
    <w:rsid w:val="00AC0143"/>
    <w:rsid w:val="00AD77F3"/>
    <w:rsid w:val="00AE630A"/>
    <w:rsid w:val="00AE7E64"/>
    <w:rsid w:val="00AF53C0"/>
    <w:rsid w:val="00B0129A"/>
    <w:rsid w:val="00B0434D"/>
    <w:rsid w:val="00B176CE"/>
    <w:rsid w:val="00B17B2B"/>
    <w:rsid w:val="00B23DDA"/>
    <w:rsid w:val="00B314A8"/>
    <w:rsid w:val="00B4311D"/>
    <w:rsid w:val="00B50B45"/>
    <w:rsid w:val="00B51E7B"/>
    <w:rsid w:val="00B51E85"/>
    <w:rsid w:val="00B6304F"/>
    <w:rsid w:val="00B65A69"/>
    <w:rsid w:val="00B80349"/>
    <w:rsid w:val="00B849E5"/>
    <w:rsid w:val="00B85255"/>
    <w:rsid w:val="00B872A5"/>
    <w:rsid w:val="00B9176F"/>
    <w:rsid w:val="00B91FA8"/>
    <w:rsid w:val="00BA1C19"/>
    <w:rsid w:val="00BA3247"/>
    <w:rsid w:val="00BB00E1"/>
    <w:rsid w:val="00BC49E3"/>
    <w:rsid w:val="00BC7CBC"/>
    <w:rsid w:val="00BD3CE4"/>
    <w:rsid w:val="00BD44D6"/>
    <w:rsid w:val="00BD6337"/>
    <w:rsid w:val="00BF16C4"/>
    <w:rsid w:val="00BF226D"/>
    <w:rsid w:val="00C03B19"/>
    <w:rsid w:val="00C05775"/>
    <w:rsid w:val="00C175F0"/>
    <w:rsid w:val="00C20C50"/>
    <w:rsid w:val="00C230E5"/>
    <w:rsid w:val="00C232FD"/>
    <w:rsid w:val="00C34096"/>
    <w:rsid w:val="00C52B2E"/>
    <w:rsid w:val="00C61E9F"/>
    <w:rsid w:val="00C659EE"/>
    <w:rsid w:val="00C71EEA"/>
    <w:rsid w:val="00C731A7"/>
    <w:rsid w:val="00C74351"/>
    <w:rsid w:val="00C80B5A"/>
    <w:rsid w:val="00C82709"/>
    <w:rsid w:val="00C85640"/>
    <w:rsid w:val="00C90377"/>
    <w:rsid w:val="00CA612D"/>
    <w:rsid w:val="00CB60A3"/>
    <w:rsid w:val="00CC021B"/>
    <w:rsid w:val="00CC16B3"/>
    <w:rsid w:val="00CD03ED"/>
    <w:rsid w:val="00CE0F7C"/>
    <w:rsid w:val="00CF1C77"/>
    <w:rsid w:val="00CF1E0C"/>
    <w:rsid w:val="00CF4CBD"/>
    <w:rsid w:val="00CF53BA"/>
    <w:rsid w:val="00D007DB"/>
    <w:rsid w:val="00D05A61"/>
    <w:rsid w:val="00D1042F"/>
    <w:rsid w:val="00D106F7"/>
    <w:rsid w:val="00D13867"/>
    <w:rsid w:val="00D1627F"/>
    <w:rsid w:val="00D23C8E"/>
    <w:rsid w:val="00D30E93"/>
    <w:rsid w:val="00D31833"/>
    <w:rsid w:val="00D32B34"/>
    <w:rsid w:val="00D456F4"/>
    <w:rsid w:val="00D45DA5"/>
    <w:rsid w:val="00D54F12"/>
    <w:rsid w:val="00D60181"/>
    <w:rsid w:val="00D6513B"/>
    <w:rsid w:val="00D72352"/>
    <w:rsid w:val="00D760CA"/>
    <w:rsid w:val="00D90781"/>
    <w:rsid w:val="00D95DF8"/>
    <w:rsid w:val="00DA3370"/>
    <w:rsid w:val="00DB3518"/>
    <w:rsid w:val="00DB4768"/>
    <w:rsid w:val="00DC2033"/>
    <w:rsid w:val="00DC669C"/>
    <w:rsid w:val="00DC68C3"/>
    <w:rsid w:val="00DC7667"/>
    <w:rsid w:val="00DD1FF4"/>
    <w:rsid w:val="00E059DE"/>
    <w:rsid w:val="00E136F4"/>
    <w:rsid w:val="00E1512F"/>
    <w:rsid w:val="00E3165D"/>
    <w:rsid w:val="00E34C67"/>
    <w:rsid w:val="00E3537A"/>
    <w:rsid w:val="00E35744"/>
    <w:rsid w:val="00E40A26"/>
    <w:rsid w:val="00E44506"/>
    <w:rsid w:val="00E50EF2"/>
    <w:rsid w:val="00E51954"/>
    <w:rsid w:val="00E619E6"/>
    <w:rsid w:val="00E64507"/>
    <w:rsid w:val="00E6472B"/>
    <w:rsid w:val="00E7073E"/>
    <w:rsid w:val="00E72C0A"/>
    <w:rsid w:val="00E77C10"/>
    <w:rsid w:val="00E93891"/>
    <w:rsid w:val="00E95EBA"/>
    <w:rsid w:val="00EA7C66"/>
    <w:rsid w:val="00EB1A3D"/>
    <w:rsid w:val="00EB31EC"/>
    <w:rsid w:val="00EC7B74"/>
    <w:rsid w:val="00ED747E"/>
    <w:rsid w:val="00ED7F72"/>
    <w:rsid w:val="00EE26D3"/>
    <w:rsid w:val="00EF138F"/>
    <w:rsid w:val="00EF2C7A"/>
    <w:rsid w:val="00F000A4"/>
    <w:rsid w:val="00F0143E"/>
    <w:rsid w:val="00F10EF5"/>
    <w:rsid w:val="00F127DD"/>
    <w:rsid w:val="00F12ABC"/>
    <w:rsid w:val="00F2070F"/>
    <w:rsid w:val="00F222AB"/>
    <w:rsid w:val="00F25105"/>
    <w:rsid w:val="00F27A75"/>
    <w:rsid w:val="00F35D44"/>
    <w:rsid w:val="00F4010B"/>
    <w:rsid w:val="00F53B4A"/>
    <w:rsid w:val="00F56BDA"/>
    <w:rsid w:val="00F57A99"/>
    <w:rsid w:val="00F636C0"/>
    <w:rsid w:val="00F6532D"/>
    <w:rsid w:val="00F71220"/>
    <w:rsid w:val="00F840D3"/>
    <w:rsid w:val="00F9646E"/>
    <w:rsid w:val="00FA3F2F"/>
    <w:rsid w:val="00FB113F"/>
    <w:rsid w:val="00FB2CC8"/>
    <w:rsid w:val="00FC155B"/>
    <w:rsid w:val="00FC28A8"/>
    <w:rsid w:val="00FC6AAE"/>
    <w:rsid w:val="00FC7392"/>
    <w:rsid w:val="00FD1779"/>
    <w:rsid w:val="00FD1D80"/>
    <w:rsid w:val="00FE6557"/>
    <w:rsid w:val="00FF0631"/>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1D6C41"/>
  <w15:docId w15:val="{5E7DD028-17B2-4090-89CB-FD76C4140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06288210">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515BF-8B79-480A-9580-9AAD87345F93}">
  <ds:schemaRefs>
    <ds:schemaRef ds:uri="http://schemas.openxmlformats.org/officeDocument/2006/bibliography"/>
  </ds:schemaRefs>
</ds:datastoreItem>
</file>

<file path=docMetadata/LabelInfo.xml><?xml version="1.0" encoding="utf-8"?>
<clbl:labelList xmlns:clbl="http://schemas.microsoft.com/office/2020/mipLabelMetadata">
  <clbl:label id="{07222825-62ea-40f3-96b5-5375c07996e2}" enabled="1" method="Privileged" siteId="{90c7a20a-f34b-40bf-bc48-b9253b6f5d2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977</Words>
  <Characters>5377</Characters>
  <Application>Microsoft Office Word</Application>
  <DocSecurity>0</DocSecurity>
  <Lines>44</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NAIFER Abir SOFRECOM</cp:lastModifiedBy>
  <cp:revision>2</cp:revision>
  <cp:lastPrinted>2012-11-09T08:42:00Z</cp:lastPrinted>
  <dcterms:created xsi:type="dcterms:W3CDTF">2026-03-05T13:16:00Z</dcterms:created>
  <dcterms:modified xsi:type="dcterms:W3CDTF">2026-03-05T13:16:00Z</dcterms:modified>
</cp:coreProperties>
</file>